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06D" w:rsidRPr="00B915EE" w:rsidRDefault="0066706D" w:rsidP="00F67832">
      <w:pPr>
        <w:pStyle w:val="Header"/>
        <w:jc w:val="both"/>
        <w:rPr>
          <w:rFonts w:eastAsia="宋体" w:cs="Arial"/>
          <w:bCs/>
          <w:sz w:val="22"/>
          <w:szCs w:val="22"/>
          <w:lang w:eastAsia="zh-CN"/>
        </w:rPr>
      </w:pPr>
      <w:bookmarkStart w:id="0" w:name="OLE_LINK24"/>
      <w:bookmarkStart w:id="1" w:name="OLE_LINK25"/>
      <w:bookmarkStart w:id="2" w:name="_GoBack"/>
      <w:bookmarkEnd w:id="2"/>
      <w:r w:rsidRPr="00B915EE">
        <w:rPr>
          <w:rFonts w:eastAsia="宋体" w:cs="Arial"/>
          <w:bCs/>
          <w:sz w:val="22"/>
          <w:szCs w:val="22"/>
          <w:lang w:eastAsia="zh-CN"/>
        </w:rPr>
        <w:t>3GPP TSG-RAN WG2 Meeting #</w:t>
      </w:r>
      <w:r w:rsidR="00A00498" w:rsidRPr="00B915EE">
        <w:rPr>
          <w:rFonts w:eastAsia="宋体" w:cs="Arial"/>
          <w:bCs/>
          <w:sz w:val="22"/>
          <w:szCs w:val="22"/>
          <w:lang w:eastAsia="zh-CN"/>
        </w:rPr>
        <w:t>1</w:t>
      </w:r>
      <w:r w:rsidR="00A00498">
        <w:rPr>
          <w:rFonts w:eastAsia="宋体" w:cs="Arial"/>
          <w:bCs/>
          <w:sz w:val="22"/>
          <w:szCs w:val="22"/>
          <w:lang w:eastAsia="zh-CN"/>
        </w:rPr>
        <w:t xml:space="preserve">13 </w:t>
      </w:r>
      <w:r w:rsidR="00A744BE" w:rsidRPr="00A744BE">
        <w:rPr>
          <w:rFonts w:cs="Arial"/>
          <w:bCs/>
          <w:sz w:val="24"/>
        </w:rPr>
        <w:t>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0308C4" w:rsidRPr="000308C4">
        <w:rPr>
          <w:rFonts w:ascii="Calibri" w:hAnsi="Calibri" w:cs="Calibri"/>
          <w:sz w:val="24"/>
        </w:rPr>
        <w:t>R2-2100478</w:t>
      </w:r>
    </w:p>
    <w:bookmarkEnd w:id="0"/>
    <w:bookmarkEnd w:id="1"/>
    <w:p w:rsidR="007C5BDB" w:rsidRPr="007C5BDB" w:rsidRDefault="00A744BE" w:rsidP="007C5BDB">
      <w:pPr>
        <w:pStyle w:val="Header"/>
        <w:jc w:val="both"/>
        <w:rPr>
          <w:rFonts w:eastAsia="宋体" w:cs="Arial"/>
          <w:bCs/>
          <w:sz w:val="22"/>
          <w:szCs w:val="22"/>
          <w:lang w:eastAsia="zh-CN"/>
        </w:rPr>
      </w:pPr>
      <w:r>
        <w:rPr>
          <w:rFonts w:eastAsia="宋体" w:cs="Arial" w:hint="eastAsia"/>
          <w:bCs/>
          <w:sz w:val="22"/>
          <w:szCs w:val="22"/>
          <w:lang w:eastAsia="zh-CN"/>
        </w:rPr>
        <w:t>O</w:t>
      </w:r>
      <w:r>
        <w:rPr>
          <w:rFonts w:eastAsia="宋体" w:cs="Arial"/>
          <w:bCs/>
          <w:sz w:val="22"/>
          <w:szCs w:val="22"/>
          <w:lang w:eastAsia="zh-CN"/>
        </w:rPr>
        <w:t>nline</w:t>
      </w:r>
      <w:r w:rsidR="007C5BDB" w:rsidRPr="007C5BDB">
        <w:rPr>
          <w:rFonts w:eastAsia="宋体" w:cs="Arial"/>
          <w:bCs/>
          <w:sz w:val="22"/>
          <w:szCs w:val="22"/>
          <w:lang w:eastAsia="zh-CN"/>
        </w:rPr>
        <w:t xml:space="preserve">, </w:t>
      </w:r>
      <w:r w:rsidR="00A00498">
        <w:rPr>
          <w:rFonts w:eastAsia="宋体" w:cs="Arial"/>
          <w:bCs/>
          <w:sz w:val="22"/>
          <w:szCs w:val="22"/>
          <w:lang w:eastAsia="zh-CN"/>
        </w:rPr>
        <w:t>25</w:t>
      </w:r>
      <w:r w:rsidR="00A00498" w:rsidRPr="00A00498">
        <w:rPr>
          <w:rFonts w:eastAsia="宋体" w:cs="Arial"/>
          <w:bCs/>
          <w:sz w:val="22"/>
          <w:szCs w:val="22"/>
          <w:vertAlign w:val="superscript"/>
          <w:lang w:eastAsia="zh-CN"/>
        </w:rPr>
        <w:t>th</w:t>
      </w:r>
      <w:r w:rsidR="00A00498">
        <w:rPr>
          <w:rFonts w:eastAsia="宋体" w:cs="Arial"/>
          <w:bCs/>
          <w:sz w:val="22"/>
          <w:szCs w:val="22"/>
          <w:lang w:eastAsia="zh-CN"/>
        </w:rPr>
        <w:t xml:space="preserve"> Jan</w:t>
      </w:r>
      <w:r w:rsidR="00575920" w:rsidRPr="007C5BDB">
        <w:rPr>
          <w:rFonts w:eastAsia="宋体" w:cs="Arial"/>
          <w:bCs/>
          <w:sz w:val="22"/>
          <w:szCs w:val="22"/>
          <w:lang w:eastAsia="zh-CN"/>
        </w:rPr>
        <w:t xml:space="preserve"> </w:t>
      </w:r>
      <w:r w:rsidR="007C5BDB" w:rsidRPr="007C5BDB">
        <w:rPr>
          <w:rFonts w:eastAsia="宋体" w:cs="Arial"/>
          <w:bCs/>
          <w:sz w:val="22"/>
          <w:szCs w:val="22"/>
          <w:lang w:eastAsia="zh-CN"/>
        </w:rPr>
        <w:t xml:space="preserve">- </w:t>
      </w:r>
      <w:r w:rsidR="00A00498">
        <w:rPr>
          <w:rFonts w:eastAsia="宋体" w:cs="Arial"/>
          <w:bCs/>
          <w:sz w:val="22"/>
          <w:szCs w:val="22"/>
          <w:lang w:eastAsia="zh-CN"/>
        </w:rPr>
        <w:t>5</w:t>
      </w:r>
      <w:r w:rsidR="00575920" w:rsidRPr="00B30576">
        <w:rPr>
          <w:rFonts w:eastAsia="宋体" w:cs="Arial"/>
          <w:bCs/>
          <w:sz w:val="22"/>
          <w:szCs w:val="22"/>
          <w:vertAlign w:val="superscript"/>
          <w:lang w:eastAsia="zh-CN"/>
        </w:rPr>
        <w:t>th</w:t>
      </w:r>
      <w:r w:rsidR="00575920">
        <w:rPr>
          <w:rFonts w:eastAsia="宋体" w:cs="Arial"/>
          <w:bCs/>
          <w:sz w:val="22"/>
          <w:szCs w:val="22"/>
          <w:vertAlign w:val="superscript"/>
          <w:lang w:eastAsia="zh-CN"/>
        </w:rPr>
        <w:t xml:space="preserve"> </w:t>
      </w:r>
      <w:r w:rsidR="00A00498">
        <w:rPr>
          <w:rFonts w:eastAsia="宋体" w:cs="Arial"/>
          <w:bCs/>
          <w:sz w:val="22"/>
          <w:szCs w:val="22"/>
          <w:lang w:eastAsia="zh-CN"/>
        </w:rPr>
        <w:t xml:space="preserve">Feb 2021                      </w:t>
      </w:r>
      <w:r w:rsidR="00427F4C">
        <w:rPr>
          <w:rFonts w:eastAsia="宋体" w:cs="Arial"/>
          <w:bCs/>
          <w:sz w:val="22"/>
          <w:szCs w:val="22"/>
          <w:lang w:eastAsia="zh-CN"/>
        </w:rPr>
        <w:tab/>
      </w:r>
      <w:r w:rsidR="00427F4C">
        <w:rPr>
          <w:rFonts w:eastAsia="宋体" w:cs="Arial"/>
          <w:bCs/>
          <w:sz w:val="22"/>
          <w:szCs w:val="22"/>
          <w:lang w:eastAsia="zh-CN"/>
        </w:rPr>
        <w:tab/>
      </w:r>
      <w:r w:rsidR="00575920">
        <w:rPr>
          <w:rFonts w:eastAsia="宋体" w:cs="Arial"/>
          <w:bCs/>
          <w:sz w:val="22"/>
          <w:szCs w:val="22"/>
          <w:lang w:eastAsia="zh-CN"/>
        </w:rPr>
        <w:t xml:space="preserve">Revision from </w:t>
      </w:r>
      <w:r w:rsidR="00575920">
        <w:rPr>
          <w:sz w:val="22"/>
          <w:szCs w:val="22"/>
        </w:rPr>
        <w:t>R2-200</w:t>
      </w:r>
      <w:r w:rsidR="00A00498">
        <w:rPr>
          <w:sz w:val="22"/>
          <w:szCs w:val="22"/>
        </w:rPr>
        <w:t>9330</w:t>
      </w:r>
    </w:p>
    <w:p w:rsidR="00EC289F" w:rsidRPr="007C5BDB" w:rsidRDefault="00EC289F" w:rsidP="00F67832">
      <w:pPr>
        <w:pStyle w:val="Header"/>
        <w:jc w:val="both"/>
        <w:rPr>
          <w:rFonts w:eastAsia="宋体" w:cs="Arial"/>
          <w:bCs/>
          <w:sz w:val="22"/>
          <w:szCs w:val="22"/>
          <w:lang w:val="en-GB" w:eastAsia="zh-CN"/>
        </w:rPr>
      </w:pPr>
    </w:p>
    <w:p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3" w:name="Title"/>
      <w:bookmarkEnd w:id="3"/>
      <w:r w:rsidRPr="00B915EE">
        <w:rPr>
          <w:rFonts w:cs="Arial"/>
          <w:sz w:val="22"/>
          <w:szCs w:val="22"/>
        </w:rPr>
        <w:tab/>
      </w:r>
      <w:r w:rsidR="000E71CA" w:rsidRPr="000E71CA">
        <w:rPr>
          <w:rFonts w:cs="Arial"/>
          <w:sz w:val="22"/>
          <w:szCs w:val="22"/>
        </w:rPr>
        <w:t>On inter-CU Topology Adaptation Enhancements</w:t>
      </w:r>
    </w:p>
    <w:p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4" w:name="Source"/>
      <w:bookmarkEnd w:id="4"/>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5" w:name="DocumentFor"/>
      <w:bookmarkEnd w:id="5"/>
      <w:r w:rsidR="00F04983" w:rsidRPr="00B915EE">
        <w:rPr>
          <w:rFonts w:cs="Arial"/>
          <w:sz w:val="22"/>
          <w:szCs w:val="22"/>
        </w:rPr>
        <w:t>Discussion</w:t>
      </w:r>
      <w:r w:rsidR="00F04983" w:rsidRPr="00B915EE">
        <w:rPr>
          <w:rFonts w:eastAsia="宋体" w:cs="Arial"/>
          <w:sz w:val="22"/>
          <w:szCs w:val="22"/>
          <w:lang w:eastAsia="zh-CN"/>
        </w:rPr>
        <w:t xml:space="preserve"> and Decision</w:t>
      </w: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6" w:name="OLE_LINK13"/>
      <w:bookmarkStart w:id="7" w:name="OLE_LINK14"/>
      <w:r w:rsidRPr="00B915EE">
        <w:rPr>
          <w:rFonts w:cs="Times New Roman"/>
          <w:b w:val="0"/>
          <w:bCs w:val="0"/>
          <w:kern w:val="0"/>
          <w:sz w:val="36"/>
          <w:szCs w:val="20"/>
          <w:lang w:eastAsia="en-GB"/>
        </w:rPr>
        <w:t>Introduction</w:t>
      </w:r>
    </w:p>
    <w:p w:rsidR="003440BA" w:rsidRDefault="002767AC" w:rsidP="00F67832">
      <w:pPr>
        <w:jc w:val="both"/>
        <w:rPr>
          <w:rFonts w:eastAsia="宋体"/>
          <w:lang w:eastAsia="zh-CN"/>
        </w:rPr>
      </w:pPr>
      <w:r>
        <w:rPr>
          <w:rFonts w:eastAsia="宋体"/>
          <w:lang w:eastAsia="zh-CN"/>
        </w:rPr>
        <w:t xml:space="preserve">A new </w:t>
      </w:r>
      <w:r>
        <w:rPr>
          <w:rFonts w:eastAsia="宋体" w:hint="eastAsia"/>
          <w:lang w:eastAsia="zh-CN"/>
        </w:rPr>
        <w:t>W</w:t>
      </w:r>
      <w:r>
        <w:rPr>
          <w:rFonts w:eastAsia="宋体"/>
          <w:lang w:eastAsia="zh-CN"/>
        </w:rPr>
        <w:t xml:space="preserve">ID [1] had been agreed in RAN#86 and it has been further confirmed in RAN-88e for </w:t>
      </w:r>
      <w:r>
        <w:rPr>
          <w:rFonts w:eastAsia="宋体" w:hint="eastAsia"/>
          <w:lang w:eastAsia="zh-CN"/>
        </w:rPr>
        <w:t>IAB</w:t>
      </w:r>
      <w:r>
        <w:rPr>
          <w:rFonts w:eastAsia="宋体"/>
          <w:lang w:eastAsia="zh-CN"/>
        </w:rPr>
        <w:t xml:space="preserve"> enhancements, wherein topology enhancements are one of the objectives</w:t>
      </w:r>
      <w:r w:rsidR="00010F30">
        <w:rPr>
          <w:rFonts w:eastAsia="宋体"/>
          <w:lang w:eastAsia="zh-CN"/>
        </w:rPr>
        <w:t xml:space="preserve"> </w:t>
      </w:r>
      <w:r w:rsidR="00010F30">
        <w:rPr>
          <w:rFonts w:eastAsia="宋体" w:hint="eastAsia"/>
          <w:lang w:eastAsia="zh-CN"/>
        </w:rPr>
        <w:t>in</w:t>
      </w:r>
      <w:r w:rsidR="00010F30">
        <w:rPr>
          <w:rFonts w:eastAsia="宋体"/>
          <w:lang w:eastAsia="zh-CN"/>
        </w:rPr>
        <w:t xml:space="preserve"> the WID</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F36D4" w:rsidRPr="00ED5F0F" w:rsidTr="00ED5F0F">
        <w:tc>
          <w:tcPr>
            <w:tcW w:w="9286" w:type="dxa"/>
            <w:shd w:val="clear" w:color="auto" w:fill="auto"/>
          </w:tcPr>
          <w:p w:rsidR="005F36D4" w:rsidRPr="00ED5F0F" w:rsidRDefault="005F36D4" w:rsidP="00ED5F0F">
            <w:pPr>
              <w:numPr>
                <w:ilvl w:val="0"/>
                <w:numId w:val="9"/>
              </w:numPr>
              <w:spacing w:after="120"/>
              <w:rPr>
                <w:bCs/>
              </w:rPr>
            </w:pPr>
            <w:r w:rsidRPr="00ED5F0F">
              <w:rPr>
                <w:bCs/>
              </w:rPr>
              <w:t>Topology adaptation enhancements [RAN3-led, RAN2]:</w:t>
            </w:r>
          </w:p>
          <w:p w:rsidR="005F36D4" w:rsidRDefault="005F36D4" w:rsidP="00ED5F0F">
            <w:pPr>
              <w:numPr>
                <w:ilvl w:val="0"/>
                <w:numId w:val="10"/>
              </w:numPr>
              <w:spacing w:after="60"/>
            </w:pPr>
            <w:r>
              <w:t xml:space="preserve">Specification of procedures for </w:t>
            </w:r>
            <w:r w:rsidRPr="00A83B08">
              <w:t>int</w:t>
            </w:r>
            <w:r w:rsidRPr="009D2E56">
              <w:t>e</w:t>
            </w:r>
            <w:r>
              <w:t xml:space="preserve">r-donor IAB-node migration to enhance robustness and load-balancing, including enhancements to reduce signalling load.   </w:t>
            </w:r>
          </w:p>
          <w:p w:rsidR="005F36D4" w:rsidRDefault="005F36D4" w:rsidP="00ED5F0F">
            <w:pPr>
              <w:numPr>
                <w:ilvl w:val="0"/>
                <w:numId w:val="10"/>
              </w:numPr>
              <w:spacing w:after="60"/>
            </w:pPr>
            <w:r>
              <w:t>Specification of enhancements to reduce service interruption due to IAB-node migration and BH RLF recovery.</w:t>
            </w:r>
          </w:p>
          <w:p w:rsidR="005F36D4" w:rsidRPr="00ED5F0F" w:rsidRDefault="005F36D4" w:rsidP="00ED5F0F">
            <w:pPr>
              <w:numPr>
                <w:ilvl w:val="0"/>
                <w:numId w:val="10"/>
              </w:numPr>
              <w:spacing w:after="60"/>
              <w:rPr>
                <w:rFonts w:eastAsia="宋体"/>
                <w:lang w:eastAsia="zh-CN"/>
              </w:rPr>
            </w:pPr>
            <w:r>
              <w:t xml:space="preserve">Specification of enhancements to topological redundancy, including support of </w:t>
            </w:r>
            <w:r w:rsidRPr="00660873">
              <w:t>CP/UP separation</w:t>
            </w:r>
            <w:r>
              <w:t>.</w:t>
            </w:r>
          </w:p>
        </w:tc>
      </w:tr>
    </w:tbl>
    <w:p w:rsidR="000D7D4E" w:rsidRDefault="000D7D4E" w:rsidP="005D748E">
      <w:pPr>
        <w:jc w:val="both"/>
        <w:rPr>
          <w:rFonts w:eastAsia="宋体"/>
          <w:lang w:eastAsia="zh-CN"/>
        </w:rPr>
      </w:pPr>
      <w:r>
        <w:rPr>
          <w:rFonts w:eastAsia="宋体"/>
          <w:lang w:eastAsia="zh-CN"/>
        </w:rPr>
        <w:t>In RAN2#112e, there were the following agreements with respect to topology migration: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D7D4E" w:rsidRPr="002B54B2" w:rsidTr="002B54B2">
        <w:tc>
          <w:tcPr>
            <w:tcW w:w="9286" w:type="dxa"/>
            <w:shd w:val="clear" w:color="auto" w:fill="auto"/>
          </w:tcPr>
          <w:p w:rsidR="000D7D4E" w:rsidRPr="00385575" w:rsidRDefault="000D7D4E" w:rsidP="000D7D4E">
            <w:pPr>
              <w:pStyle w:val="Agreement"/>
            </w:pPr>
            <w:r w:rsidRPr="00720C13">
              <w:t>Co</w:t>
            </w:r>
            <w:r w:rsidRPr="00385575">
              <w:t xml:space="preserve">nsider enhancements to topology adaptation that improve: </w:t>
            </w:r>
          </w:p>
          <w:p w:rsidR="000D7D4E" w:rsidRPr="002B54B2" w:rsidRDefault="000D7D4E" w:rsidP="002B54B2">
            <w:pPr>
              <w:pStyle w:val="Agreement"/>
              <w:numPr>
                <w:ilvl w:val="0"/>
                <w:numId w:val="0"/>
              </w:numPr>
              <w:ind w:left="1619"/>
              <w:rPr>
                <w:lang w:val="en-US"/>
              </w:rPr>
            </w:pPr>
            <w:r w:rsidRPr="002B54B2">
              <w:rPr>
                <w:lang w:val="en-US"/>
              </w:rPr>
              <w:t xml:space="preserve">Robustness, e.g., to rapid shadowing, </w:t>
            </w:r>
          </w:p>
          <w:p w:rsidR="000D7D4E" w:rsidRPr="00385575" w:rsidRDefault="000D7D4E" w:rsidP="002B54B2">
            <w:pPr>
              <w:pStyle w:val="Agreement"/>
              <w:numPr>
                <w:ilvl w:val="0"/>
                <w:numId w:val="0"/>
              </w:numPr>
              <w:ind w:left="1619"/>
            </w:pPr>
            <w:r w:rsidRPr="000E71CA">
              <w:rPr>
                <w:highlight w:val="yellow"/>
              </w:rPr>
              <w:t>service-interruption</w:t>
            </w:r>
            <w:r w:rsidRPr="000E71CA">
              <w:rPr>
                <w:highlight w:val="yellow"/>
                <w:lang w:val="en-US"/>
              </w:rPr>
              <w:t>,</w:t>
            </w:r>
            <w:r w:rsidRPr="002B54B2">
              <w:rPr>
                <w:lang w:val="en-US"/>
              </w:rPr>
              <w:t xml:space="preserve"> </w:t>
            </w:r>
          </w:p>
          <w:p w:rsidR="000D7D4E" w:rsidRPr="002B54B2" w:rsidRDefault="000D7D4E" w:rsidP="002B54B2">
            <w:pPr>
              <w:pStyle w:val="Agreement"/>
              <w:numPr>
                <w:ilvl w:val="0"/>
                <w:numId w:val="0"/>
              </w:numPr>
              <w:ind w:left="1619"/>
              <w:rPr>
                <w:lang w:val="en-US"/>
              </w:rPr>
            </w:pPr>
            <w:r w:rsidRPr="002B54B2">
              <w:rPr>
                <w:lang w:val="en-US"/>
              </w:rPr>
              <w:t xml:space="preserve">load balancing among different IAB-nodes, IAB-donor-DUs and IAB-donor-CUs, and </w:t>
            </w:r>
          </w:p>
          <w:p w:rsidR="000D7D4E" w:rsidRDefault="000D7D4E" w:rsidP="002B54B2">
            <w:pPr>
              <w:pStyle w:val="Agreement"/>
              <w:numPr>
                <w:ilvl w:val="0"/>
                <w:numId w:val="0"/>
              </w:numPr>
              <w:ind w:left="1619"/>
            </w:pPr>
            <w:r w:rsidRPr="00385575">
              <w:t>reduction in signaling load.</w:t>
            </w:r>
          </w:p>
          <w:p w:rsidR="000D7D4E" w:rsidRPr="0029599A" w:rsidRDefault="000D7D4E" w:rsidP="000D7D4E">
            <w:pPr>
              <w:pStyle w:val="Agreement"/>
            </w:pPr>
            <w:r w:rsidRPr="00720C13">
              <w:t>RAN2 to discuss enhancements to RLF indication</w:t>
            </w:r>
            <w:r>
              <w:t>/handling</w:t>
            </w:r>
            <w:r w:rsidRPr="00720C13">
              <w:t xml:space="preserve"> with the focus on the reduction of service interruption after BH RLF.</w:t>
            </w:r>
          </w:p>
          <w:p w:rsidR="000D7D4E" w:rsidRPr="000E71CA" w:rsidRDefault="000D7D4E" w:rsidP="000D7D4E">
            <w:pPr>
              <w:pStyle w:val="Agreement"/>
              <w:rPr>
                <w:highlight w:val="yellow"/>
              </w:rPr>
            </w:pPr>
            <w:r w:rsidRPr="000E71CA">
              <w:rPr>
                <w:highlight w:val="yellow"/>
              </w:rPr>
              <w:t xml:space="preserve">CHO and potential IAB-specific enhancements of CHO is on the table. </w:t>
            </w:r>
          </w:p>
          <w:p w:rsidR="000D7D4E" w:rsidRPr="006C2DFB" w:rsidRDefault="000D7D4E" w:rsidP="000D7D4E">
            <w:pPr>
              <w:pStyle w:val="Agreement"/>
            </w:pPr>
            <w:r>
              <w:t xml:space="preserve">DAPS and potential </w:t>
            </w:r>
            <w:r w:rsidRPr="00720C13">
              <w:t>I</w:t>
            </w:r>
            <w:r>
              <w:t xml:space="preserve">AB-specific enhancements of DAPS is not precluded for now (but as there is no PDCP it is not clear how to support DAPS). </w:t>
            </w:r>
          </w:p>
          <w:p w:rsidR="000D7D4E" w:rsidRDefault="000D7D4E" w:rsidP="000D7D4E">
            <w:pPr>
              <w:pStyle w:val="Agreement"/>
            </w:pPr>
            <w:r>
              <w:t>For message bundling, RAN2 at least</w:t>
            </w:r>
            <w:r w:rsidRPr="00720C13">
              <w:t xml:space="preserve"> wait for more progress to be made in RAN3 on topology adaptation procedures.</w:t>
            </w:r>
          </w:p>
          <w:p w:rsidR="000D7D4E" w:rsidRPr="00720C13" w:rsidRDefault="000D7D4E" w:rsidP="000D7D4E">
            <w:pPr>
              <w:pStyle w:val="Agreement"/>
            </w:pPr>
            <w:r w:rsidRPr="00720C13">
              <w:t>RAN2 to discuss local rerouting, including the benefits over central route determination, and on how topology-wide objectives can be</w:t>
            </w:r>
            <w:r w:rsidRPr="002B54B2">
              <w:rPr>
                <w:strike/>
              </w:rPr>
              <w:t xml:space="preserve"> </w:t>
            </w:r>
            <w:r w:rsidRPr="00720C13">
              <w:t>addressed.</w:t>
            </w:r>
          </w:p>
          <w:p w:rsidR="000D7D4E" w:rsidRPr="002B54B2" w:rsidRDefault="000D7D4E" w:rsidP="002B54B2">
            <w:pPr>
              <w:jc w:val="both"/>
              <w:rPr>
                <w:rFonts w:eastAsia="宋体"/>
                <w:lang w:val="en-GB" w:eastAsia="zh-CN"/>
              </w:rPr>
            </w:pPr>
          </w:p>
        </w:tc>
      </w:tr>
    </w:tbl>
    <w:p w:rsidR="005D748E" w:rsidRDefault="009D3252" w:rsidP="005D748E">
      <w:pPr>
        <w:jc w:val="both"/>
        <w:rPr>
          <w:rFonts w:eastAsia="宋体"/>
          <w:lang w:eastAsia="zh-CN"/>
        </w:rPr>
      </w:pPr>
      <w:r>
        <w:rPr>
          <w:rFonts w:eastAsia="宋体"/>
          <w:lang w:eastAsia="zh-CN"/>
        </w:rPr>
        <w:t>Based on the above agreements, w</w:t>
      </w:r>
      <w:r w:rsidR="00D23063">
        <w:rPr>
          <w:rFonts w:eastAsia="宋体"/>
          <w:lang w:eastAsia="zh-CN"/>
        </w:rPr>
        <w:t xml:space="preserve">e have already some conclusions on the technology components to be considered in future work </w:t>
      </w:r>
      <w:r w:rsidR="00500FBB">
        <w:rPr>
          <w:rFonts w:eastAsia="宋体"/>
          <w:lang w:eastAsia="zh-CN"/>
        </w:rPr>
        <w:t xml:space="preserve">for </w:t>
      </w:r>
      <w:r w:rsidR="00D23063">
        <w:rPr>
          <w:rFonts w:eastAsia="宋体"/>
          <w:lang w:eastAsia="zh-CN"/>
        </w:rPr>
        <w:t xml:space="preserve">topology adaptations. </w:t>
      </w:r>
      <w:r w:rsidR="00B55771">
        <w:rPr>
          <w:rFonts w:eastAsia="宋体"/>
          <w:lang w:eastAsia="zh-CN"/>
        </w:rPr>
        <w:t>I</w:t>
      </w:r>
      <w:r w:rsidR="002F1B03" w:rsidRPr="00B915EE">
        <w:rPr>
          <w:rFonts w:eastAsia="宋体"/>
          <w:lang w:eastAsia="zh-CN"/>
        </w:rPr>
        <w:t>n this contribution, we</w:t>
      </w:r>
      <w:r w:rsidR="00244C90">
        <w:rPr>
          <w:rFonts w:eastAsia="宋体"/>
          <w:lang w:eastAsia="zh-CN"/>
        </w:rPr>
        <w:t xml:space="preserve"> would like to</w:t>
      </w:r>
      <w:r w:rsidR="002F1B03" w:rsidRPr="00B915EE">
        <w:rPr>
          <w:rFonts w:eastAsia="宋体"/>
          <w:lang w:eastAsia="zh-CN"/>
        </w:rPr>
        <w:t xml:space="preserve"> </w:t>
      </w:r>
      <w:r w:rsidR="00A22A2E">
        <w:rPr>
          <w:rFonts w:eastAsia="宋体"/>
          <w:lang w:eastAsia="zh-CN"/>
        </w:rPr>
        <w:t xml:space="preserve">share our view on </w:t>
      </w:r>
      <w:r>
        <w:rPr>
          <w:rFonts w:eastAsia="宋体"/>
          <w:lang w:eastAsia="zh-CN"/>
        </w:rPr>
        <w:t>the migration schemes on the table and the potential migration schemes worth to be considered</w:t>
      </w:r>
      <w:r w:rsidR="00500FBB">
        <w:rPr>
          <w:rFonts w:eastAsia="宋体"/>
          <w:lang w:eastAsia="zh-CN"/>
        </w:rPr>
        <w:t xml:space="preserve"> in future work</w:t>
      </w:r>
      <w:r w:rsidR="00A22A2E">
        <w:rPr>
          <w:rFonts w:eastAsia="宋体"/>
          <w:lang w:eastAsia="zh-CN"/>
        </w:rPr>
        <w:t>.</w:t>
      </w:r>
    </w:p>
    <w:p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lastRenderedPageBreak/>
        <w:t>Discussion</w:t>
      </w:r>
    </w:p>
    <w:p w:rsidR="008E3234" w:rsidRPr="008E3234" w:rsidRDefault="008E3234" w:rsidP="008E3234">
      <w:pPr>
        <w:pStyle w:val="Heading2"/>
        <w:keepLines/>
        <w:tabs>
          <w:tab w:val="num" w:pos="567"/>
        </w:tabs>
        <w:overflowPunct w:val="0"/>
        <w:autoSpaceDE w:val="0"/>
        <w:autoSpaceDN w:val="0"/>
        <w:adjustRightInd w:val="0"/>
        <w:spacing w:before="120" w:after="120"/>
        <w:ind w:left="567" w:hanging="567"/>
        <w:textAlignment w:val="baseline"/>
        <w:rPr>
          <w:rFonts w:eastAsia="宋体" w:cs="Times New Roman"/>
          <w:b w:val="0"/>
          <w:sz w:val="32"/>
          <w:szCs w:val="20"/>
          <w:lang w:val="en-GB"/>
        </w:rPr>
      </w:pPr>
      <w:r>
        <w:rPr>
          <w:rFonts w:eastAsia="宋体" w:cs="Times New Roman"/>
          <w:b w:val="0"/>
          <w:sz w:val="32"/>
          <w:szCs w:val="20"/>
          <w:lang w:val="en-GB"/>
        </w:rPr>
        <w:t>2.</w:t>
      </w:r>
      <w:r w:rsidR="00A00498">
        <w:rPr>
          <w:rFonts w:eastAsia="宋体" w:cs="Times New Roman"/>
          <w:b w:val="0"/>
          <w:sz w:val="32"/>
          <w:szCs w:val="20"/>
          <w:lang w:val="en-GB"/>
        </w:rPr>
        <w:t xml:space="preserve">1 </w:t>
      </w:r>
      <w:r w:rsidRPr="008E3234">
        <w:rPr>
          <w:rFonts w:eastAsia="宋体" w:cs="Times New Roman"/>
          <w:b w:val="0"/>
          <w:sz w:val="32"/>
          <w:szCs w:val="20"/>
          <w:lang w:val="en-GB"/>
        </w:rPr>
        <w:t>DC vs. non</w:t>
      </w:r>
      <w:r w:rsidR="00255425">
        <w:rPr>
          <w:rFonts w:eastAsia="宋体" w:cs="Times New Roman"/>
          <w:b w:val="0"/>
          <w:sz w:val="32"/>
          <w:szCs w:val="20"/>
          <w:lang w:val="en-GB"/>
        </w:rPr>
        <w:t>-</w:t>
      </w:r>
      <w:r w:rsidRPr="008E3234">
        <w:rPr>
          <w:rFonts w:eastAsia="宋体" w:cs="Times New Roman"/>
          <w:b w:val="0"/>
          <w:sz w:val="32"/>
          <w:szCs w:val="20"/>
          <w:lang w:val="en-GB"/>
        </w:rPr>
        <w:t>DC based migration procedure</w:t>
      </w:r>
    </w:p>
    <w:p w:rsidR="00F42296" w:rsidRDefault="00E96C88" w:rsidP="00631728">
      <w:pPr>
        <w:ind w:leftChars="13" w:left="26"/>
        <w:rPr>
          <w:rFonts w:eastAsia="宋体"/>
          <w:color w:val="000000"/>
          <w:szCs w:val="21"/>
          <w:lang w:eastAsia="zh-CN"/>
        </w:rPr>
      </w:pPr>
      <w:r w:rsidRPr="0065402F">
        <w:rPr>
          <w:rFonts w:eastAsia="宋体"/>
          <w:color w:val="000000"/>
          <w:szCs w:val="21"/>
          <w:lang w:eastAsia="zh-CN"/>
        </w:rPr>
        <w:t>When the migration procedure from the source CU network to the target CU network is triggered</w:t>
      </w:r>
      <w:r w:rsidR="00784052">
        <w:rPr>
          <w:rFonts w:eastAsia="宋体"/>
          <w:color w:val="000000"/>
          <w:szCs w:val="21"/>
          <w:lang w:eastAsia="zh-CN"/>
        </w:rPr>
        <w:t xml:space="preserve"> for an </w:t>
      </w:r>
      <w:r w:rsidR="00010F30">
        <w:rPr>
          <w:rFonts w:eastAsia="宋体"/>
          <w:color w:val="000000"/>
          <w:szCs w:val="21"/>
          <w:lang w:eastAsia="zh-CN"/>
        </w:rPr>
        <w:t>IAB-node</w:t>
      </w:r>
      <w:r w:rsidR="00784052" w:rsidRPr="0065402F">
        <w:rPr>
          <w:rFonts w:eastAsia="宋体"/>
          <w:color w:val="000000"/>
          <w:szCs w:val="21"/>
          <w:lang w:eastAsia="zh-CN"/>
        </w:rPr>
        <w:t xml:space="preserve"> and </w:t>
      </w:r>
      <w:r w:rsidR="00784052">
        <w:rPr>
          <w:rFonts w:eastAsia="宋体"/>
          <w:color w:val="000000"/>
          <w:szCs w:val="21"/>
          <w:lang w:eastAsia="zh-CN"/>
        </w:rPr>
        <w:t xml:space="preserve">this </w:t>
      </w:r>
      <w:r w:rsidR="00010F30">
        <w:rPr>
          <w:rFonts w:eastAsia="宋体"/>
          <w:color w:val="000000"/>
          <w:szCs w:val="21"/>
          <w:lang w:eastAsia="zh-CN"/>
        </w:rPr>
        <w:t>IAB-node</w:t>
      </w:r>
      <w:r w:rsidR="00784052">
        <w:rPr>
          <w:rFonts w:eastAsia="宋体"/>
          <w:color w:val="000000"/>
          <w:szCs w:val="21"/>
          <w:lang w:eastAsia="zh-CN"/>
        </w:rPr>
        <w:t xml:space="preserve"> supports</w:t>
      </w:r>
      <w:r w:rsidR="00784052" w:rsidRPr="0065402F">
        <w:rPr>
          <w:rFonts w:eastAsia="宋体"/>
          <w:color w:val="000000"/>
          <w:szCs w:val="21"/>
          <w:lang w:eastAsia="zh-CN"/>
        </w:rPr>
        <w:t xml:space="preserve"> dual connectivity</w:t>
      </w:r>
      <w:r w:rsidRPr="0065402F">
        <w:rPr>
          <w:rFonts w:eastAsia="宋体"/>
          <w:color w:val="000000"/>
          <w:szCs w:val="21"/>
          <w:lang w:eastAsia="zh-CN"/>
        </w:rPr>
        <w:t xml:space="preserve">, </w:t>
      </w:r>
      <w:r w:rsidR="00784052">
        <w:rPr>
          <w:rFonts w:eastAsia="宋体"/>
          <w:color w:val="000000"/>
          <w:szCs w:val="21"/>
          <w:lang w:eastAsia="zh-CN"/>
        </w:rPr>
        <w:t>this</w:t>
      </w:r>
      <w:r w:rsidRPr="0065402F">
        <w:rPr>
          <w:rFonts w:eastAsia="宋体"/>
          <w:color w:val="000000"/>
          <w:szCs w:val="21"/>
          <w:lang w:eastAsia="zh-CN"/>
        </w:rPr>
        <w:t xml:space="preserve"> </w:t>
      </w:r>
      <w:r w:rsidR="00010F30">
        <w:rPr>
          <w:rFonts w:eastAsia="宋体"/>
          <w:color w:val="000000"/>
          <w:szCs w:val="21"/>
          <w:lang w:eastAsia="zh-CN"/>
        </w:rPr>
        <w:t>IAB-node</w:t>
      </w:r>
      <w:r w:rsidRPr="0065402F">
        <w:rPr>
          <w:rFonts w:eastAsia="宋体"/>
          <w:color w:val="000000"/>
          <w:szCs w:val="21"/>
          <w:lang w:eastAsia="zh-CN"/>
        </w:rPr>
        <w:t xml:space="preserve"> could setup connection to the target CU</w:t>
      </w:r>
      <w:r w:rsidR="00784052">
        <w:rPr>
          <w:rFonts w:eastAsia="宋体"/>
          <w:color w:val="000000"/>
          <w:szCs w:val="21"/>
          <w:lang w:eastAsia="zh-CN"/>
        </w:rPr>
        <w:t xml:space="preserve"> network</w:t>
      </w:r>
      <w:r w:rsidRPr="0065402F">
        <w:rPr>
          <w:rFonts w:eastAsia="宋体"/>
          <w:color w:val="000000"/>
          <w:szCs w:val="21"/>
          <w:lang w:eastAsia="zh-CN"/>
        </w:rPr>
        <w:t xml:space="preserve"> in addition to the connection to the source CU</w:t>
      </w:r>
      <w:r w:rsidR="0012301A">
        <w:rPr>
          <w:rFonts w:eastAsia="宋体"/>
          <w:color w:val="000000"/>
          <w:szCs w:val="21"/>
          <w:lang w:eastAsia="zh-CN"/>
        </w:rPr>
        <w:t xml:space="preserve"> network</w:t>
      </w:r>
      <w:r w:rsidRPr="0065402F">
        <w:rPr>
          <w:rFonts w:eastAsia="宋体"/>
          <w:color w:val="000000"/>
          <w:szCs w:val="21"/>
          <w:lang w:eastAsia="zh-CN"/>
        </w:rPr>
        <w:t>. In this case, the migration network can keep the</w:t>
      </w:r>
      <w:r w:rsidR="00784052">
        <w:rPr>
          <w:rFonts w:eastAsia="宋体"/>
          <w:color w:val="000000"/>
          <w:szCs w:val="21"/>
          <w:lang w:eastAsia="zh-CN"/>
        </w:rPr>
        <w:t xml:space="preserve"> connection to the </w:t>
      </w:r>
      <w:r w:rsidR="008A0B42">
        <w:rPr>
          <w:rFonts w:eastAsia="宋体"/>
          <w:color w:val="000000"/>
          <w:szCs w:val="21"/>
          <w:lang w:eastAsia="zh-CN"/>
        </w:rPr>
        <w:t xml:space="preserve">source CU </w:t>
      </w:r>
      <w:r w:rsidR="00784052">
        <w:rPr>
          <w:rFonts w:eastAsia="宋体"/>
          <w:color w:val="000000"/>
          <w:szCs w:val="21"/>
          <w:lang w:eastAsia="zh-CN"/>
        </w:rPr>
        <w:t xml:space="preserve">network when it </w:t>
      </w:r>
      <w:r w:rsidR="005F36D4">
        <w:rPr>
          <w:rFonts w:eastAsia="宋体"/>
          <w:color w:val="000000"/>
          <w:szCs w:val="21"/>
          <w:lang w:eastAsia="zh-CN"/>
        </w:rPr>
        <w:t>establishes</w:t>
      </w:r>
      <w:r w:rsidR="00784052">
        <w:rPr>
          <w:rFonts w:eastAsia="宋体"/>
          <w:color w:val="000000"/>
          <w:szCs w:val="21"/>
          <w:lang w:eastAsia="zh-CN"/>
        </w:rPr>
        <w:t xml:space="preserve"> connection to</w:t>
      </w:r>
      <w:r w:rsidRPr="0065402F">
        <w:rPr>
          <w:rFonts w:eastAsia="宋体"/>
          <w:color w:val="000000"/>
          <w:szCs w:val="21"/>
          <w:lang w:eastAsia="zh-CN"/>
        </w:rPr>
        <w:t xml:space="preserve"> the target CU network</w:t>
      </w:r>
      <w:r w:rsidR="005E0883">
        <w:rPr>
          <w:rFonts w:eastAsia="宋体"/>
          <w:color w:val="000000"/>
          <w:szCs w:val="21"/>
          <w:lang w:eastAsia="zh-CN"/>
        </w:rPr>
        <w:t xml:space="preserve"> (see </w:t>
      </w:r>
      <w:r w:rsidR="005E0883">
        <w:rPr>
          <w:rFonts w:eastAsia="宋体"/>
          <w:color w:val="000000"/>
          <w:szCs w:val="21"/>
          <w:lang w:eastAsia="zh-CN"/>
        </w:rPr>
        <w:fldChar w:fldCharType="begin"/>
      </w:r>
      <w:r w:rsidR="005E0883">
        <w:rPr>
          <w:rFonts w:eastAsia="宋体"/>
          <w:color w:val="000000"/>
          <w:szCs w:val="21"/>
          <w:lang w:eastAsia="zh-CN"/>
        </w:rPr>
        <w:instrText xml:space="preserve"> REF _Ref47098049 \h </w:instrText>
      </w:r>
      <w:r w:rsidR="005E0883">
        <w:rPr>
          <w:rFonts w:eastAsia="宋体"/>
          <w:color w:val="000000"/>
          <w:szCs w:val="21"/>
          <w:lang w:eastAsia="zh-CN"/>
        </w:rPr>
      </w:r>
      <w:r w:rsidR="005E0883">
        <w:rPr>
          <w:rFonts w:eastAsia="宋体"/>
          <w:color w:val="000000"/>
          <w:szCs w:val="21"/>
          <w:lang w:eastAsia="zh-CN"/>
        </w:rPr>
        <w:fldChar w:fldCharType="separate"/>
      </w:r>
      <w:r w:rsidR="008944BF" w:rsidRPr="00844E53">
        <w:rPr>
          <w:b/>
        </w:rPr>
        <w:t xml:space="preserve">Figure </w:t>
      </w:r>
      <w:r w:rsidR="008944BF">
        <w:rPr>
          <w:b/>
          <w:noProof/>
        </w:rPr>
        <w:t>1</w:t>
      </w:r>
      <w:r w:rsidR="005E0883">
        <w:rPr>
          <w:rFonts w:eastAsia="宋体"/>
          <w:color w:val="000000"/>
          <w:szCs w:val="21"/>
          <w:lang w:eastAsia="zh-CN"/>
        </w:rPr>
        <w:fldChar w:fldCharType="end"/>
      </w:r>
      <w:r w:rsidR="005E0883">
        <w:rPr>
          <w:rFonts w:eastAsia="宋体"/>
          <w:color w:val="000000"/>
          <w:szCs w:val="21"/>
          <w:lang w:eastAsia="zh-CN"/>
        </w:rPr>
        <w:t>)</w:t>
      </w:r>
      <w:r w:rsidRPr="0065402F">
        <w:rPr>
          <w:rFonts w:eastAsia="宋体"/>
          <w:color w:val="000000"/>
          <w:szCs w:val="21"/>
          <w:lang w:eastAsia="zh-CN"/>
        </w:rPr>
        <w:t xml:space="preserve">. The migration </w:t>
      </w:r>
      <w:r w:rsidR="00B45A23" w:rsidRPr="0065402F">
        <w:rPr>
          <w:rFonts w:eastAsia="宋体"/>
          <w:color w:val="000000"/>
          <w:szCs w:val="21"/>
          <w:lang w:eastAsia="zh-CN"/>
        </w:rPr>
        <w:t>commands</w:t>
      </w:r>
      <w:r w:rsidRPr="0065402F">
        <w:rPr>
          <w:rFonts w:eastAsia="宋体"/>
          <w:color w:val="000000"/>
          <w:szCs w:val="21"/>
          <w:lang w:eastAsia="zh-CN"/>
        </w:rPr>
        <w:t xml:space="preserve"> can </w:t>
      </w:r>
      <w:r w:rsidR="00B45A23" w:rsidRPr="0065402F">
        <w:rPr>
          <w:rFonts w:eastAsia="宋体"/>
          <w:color w:val="000000"/>
          <w:szCs w:val="21"/>
          <w:lang w:eastAsia="zh-CN"/>
        </w:rPr>
        <w:t xml:space="preserve">be transmitted </w:t>
      </w:r>
      <w:r w:rsidR="005E0883">
        <w:rPr>
          <w:rFonts w:eastAsia="宋体"/>
          <w:color w:val="000000"/>
          <w:szCs w:val="21"/>
          <w:lang w:eastAsia="zh-CN"/>
        </w:rPr>
        <w:t xml:space="preserve">to </w:t>
      </w:r>
      <w:r w:rsidR="00B45A23" w:rsidRPr="0065402F">
        <w:rPr>
          <w:rFonts w:eastAsia="宋体"/>
          <w:color w:val="000000"/>
          <w:szCs w:val="21"/>
          <w:lang w:eastAsia="zh-CN"/>
        </w:rPr>
        <w:t>respective migrating nodes through the original routes</w:t>
      </w:r>
      <w:r w:rsidR="0012301A">
        <w:rPr>
          <w:rFonts w:eastAsia="宋体"/>
          <w:color w:val="000000"/>
          <w:szCs w:val="21"/>
          <w:lang w:eastAsia="zh-CN"/>
        </w:rPr>
        <w:t xml:space="preserve"> at migration initiation phase</w:t>
      </w:r>
      <w:r w:rsidR="00B45A23" w:rsidRPr="0065402F">
        <w:rPr>
          <w:rFonts w:eastAsia="宋体"/>
          <w:color w:val="000000"/>
          <w:szCs w:val="21"/>
          <w:lang w:eastAsia="zh-CN"/>
        </w:rPr>
        <w:t xml:space="preserve"> and</w:t>
      </w:r>
      <w:r w:rsidR="00B45A23" w:rsidRPr="00B45A23">
        <w:rPr>
          <w:rFonts w:eastAsia="宋体"/>
          <w:color w:val="000000"/>
          <w:szCs w:val="21"/>
          <w:lang w:eastAsia="zh-CN"/>
        </w:rPr>
        <w:t xml:space="preserve"> </w:t>
      </w:r>
      <w:r w:rsidR="00B45A23" w:rsidRPr="0065402F">
        <w:rPr>
          <w:rFonts w:eastAsia="宋体"/>
          <w:color w:val="000000"/>
          <w:szCs w:val="21"/>
          <w:lang w:eastAsia="zh-CN"/>
        </w:rPr>
        <w:t xml:space="preserve">the </w:t>
      </w:r>
      <w:r w:rsidR="00B45A23" w:rsidRPr="00B45A23">
        <w:rPr>
          <w:rFonts w:eastAsia="宋体"/>
          <w:color w:val="000000"/>
          <w:szCs w:val="21"/>
          <w:lang w:eastAsia="zh-CN"/>
        </w:rPr>
        <w:t>migration</w:t>
      </w:r>
      <w:r w:rsidR="00B45A23">
        <w:rPr>
          <w:rFonts w:eastAsia="宋体"/>
          <w:color w:val="000000"/>
          <w:szCs w:val="21"/>
          <w:lang w:eastAsia="zh-CN"/>
        </w:rPr>
        <w:t xml:space="preserve"> complete messages</w:t>
      </w:r>
      <w:r w:rsidR="005E0883">
        <w:rPr>
          <w:rFonts w:eastAsia="宋体"/>
          <w:color w:val="000000"/>
          <w:szCs w:val="21"/>
          <w:lang w:eastAsia="zh-CN"/>
        </w:rPr>
        <w:t xml:space="preserve"> of respective migrating nodes</w:t>
      </w:r>
      <w:r w:rsidR="00B45A23">
        <w:rPr>
          <w:rFonts w:eastAsia="宋体"/>
          <w:color w:val="000000"/>
          <w:szCs w:val="21"/>
          <w:lang w:eastAsia="zh-CN"/>
        </w:rPr>
        <w:t xml:space="preserve"> can be transmitted to the target CU through the new route</w:t>
      </w:r>
      <w:r w:rsidR="0012301A">
        <w:rPr>
          <w:rFonts w:eastAsia="宋体"/>
          <w:color w:val="000000"/>
          <w:szCs w:val="21"/>
          <w:lang w:eastAsia="zh-CN"/>
        </w:rPr>
        <w:t xml:space="preserve"> at the migration completion phase</w:t>
      </w:r>
      <w:r w:rsidR="00B45A23">
        <w:rPr>
          <w:rFonts w:eastAsia="宋体"/>
          <w:color w:val="000000"/>
          <w:szCs w:val="21"/>
          <w:lang w:eastAsia="zh-CN"/>
        </w:rPr>
        <w:t>. When all migrating nodes in the migrating network has setup the connection to the target CU network,</w:t>
      </w:r>
      <w:r w:rsidR="00B45A23" w:rsidRPr="00B45A23">
        <w:rPr>
          <w:rFonts w:eastAsia="宋体"/>
          <w:color w:val="000000"/>
          <w:szCs w:val="21"/>
          <w:lang w:eastAsia="zh-CN"/>
        </w:rPr>
        <w:t xml:space="preserve"> </w:t>
      </w:r>
      <w:r w:rsidR="001E1229">
        <w:rPr>
          <w:rFonts w:eastAsia="宋体"/>
          <w:color w:val="000000"/>
          <w:szCs w:val="21"/>
          <w:lang w:eastAsia="zh-CN"/>
        </w:rPr>
        <w:t>the top IAB node in migrating network can drop</w:t>
      </w:r>
      <w:r w:rsidR="00B45A23">
        <w:rPr>
          <w:rFonts w:eastAsia="宋体"/>
          <w:color w:val="000000"/>
          <w:szCs w:val="21"/>
          <w:lang w:eastAsia="zh-CN"/>
        </w:rPr>
        <w:t xml:space="preserve"> the connection with the source CU</w:t>
      </w:r>
      <w:r w:rsidR="001E1229">
        <w:rPr>
          <w:rFonts w:eastAsia="宋体"/>
          <w:color w:val="000000"/>
          <w:szCs w:val="21"/>
          <w:lang w:eastAsia="zh-CN"/>
        </w:rPr>
        <w:t xml:space="preserve"> network</w:t>
      </w:r>
      <w:r w:rsidR="00B45A23">
        <w:rPr>
          <w:rFonts w:eastAsia="宋体"/>
          <w:color w:val="000000"/>
          <w:szCs w:val="21"/>
          <w:lang w:eastAsia="zh-CN"/>
        </w:rPr>
        <w:t xml:space="preserve">. </w:t>
      </w:r>
    </w:p>
    <w:p w:rsidR="008709F2" w:rsidRDefault="008709F2" w:rsidP="008709F2">
      <w:pPr>
        <w:ind w:leftChars="13" w:left="26"/>
        <w:jc w:val="center"/>
        <w:rPr>
          <w:rFonts w:eastAsia="宋体"/>
          <w:color w:val="000000"/>
          <w:szCs w:val="21"/>
          <w:lang w:eastAsia="zh-CN"/>
        </w:rPr>
      </w:pPr>
    </w:p>
    <w:p w:rsidR="00AD6542" w:rsidRDefault="00232ECE" w:rsidP="008709F2">
      <w:pPr>
        <w:ind w:leftChars="13" w:left="26"/>
        <w:jc w:val="center"/>
        <w:rPr>
          <w:rFonts w:eastAsia="宋体"/>
          <w:color w:val="000000"/>
          <w:szCs w:val="21"/>
          <w:lang w:eastAsia="zh-CN"/>
        </w:rPr>
      </w:pPr>
      <w:r w:rsidRPr="00AD6542">
        <w:rPr>
          <w:rFonts w:eastAsia="宋体"/>
          <w:noProof/>
          <w:color w:val="000000"/>
          <w:szCs w:val="21"/>
          <w:lang w:eastAsia="zh-CN"/>
        </w:rPr>
        <w:drawing>
          <wp:inline distT="0" distB="0" distL="0" distR="0">
            <wp:extent cx="5544820" cy="26504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4820" cy="2650490"/>
                    </a:xfrm>
                    <a:prstGeom prst="rect">
                      <a:avLst/>
                    </a:prstGeom>
                    <a:noFill/>
                  </pic:spPr>
                </pic:pic>
              </a:graphicData>
            </a:graphic>
          </wp:inline>
        </w:drawing>
      </w:r>
    </w:p>
    <w:p w:rsidR="008709F2" w:rsidRPr="00844E53" w:rsidRDefault="008709F2" w:rsidP="008709F2">
      <w:pPr>
        <w:pStyle w:val="Caption"/>
        <w:jc w:val="center"/>
        <w:rPr>
          <w:rFonts w:eastAsia="宋体"/>
          <w:b/>
          <w:color w:val="000000"/>
          <w:szCs w:val="21"/>
          <w:lang w:eastAsia="zh-CN"/>
        </w:rPr>
      </w:pPr>
      <w:bookmarkStart w:id="8" w:name="_Ref47098049"/>
      <w:r w:rsidRPr="00844E53">
        <w:rPr>
          <w:b/>
        </w:rPr>
        <w:t xml:space="preserve">Figure </w:t>
      </w:r>
      <w:r w:rsidRPr="00844E53">
        <w:rPr>
          <w:b/>
        </w:rPr>
        <w:fldChar w:fldCharType="begin"/>
      </w:r>
      <w:r w:rsidRPr="00844E53">
        <w:rPr>
          <w:b/>
        </w:rPr>
        <w:instrText xml:space="preserve"> SEQ Figure \* ARABIC </w:instrText>
      </w:r>
      <w:r w:rsidRPr="00844E53">
        <w:rPr>
          <w:b/>
        </w:rPr>
        <w:fldChar w:fldCharType="separate"/>
      </w:r>
      <w:r w:rsidR="008944BF">
        <w:rPr>
          <w:b/>
          <w:noProof/>
        </w:rPr>
        <w:t>1</w:t>
      </w:r>
      <w:r w:rsidRPr="00844E53">
        <w:rPr>
          <w:b/>
        </w:rPr>
        <w:fldChar w:fldCharType="end"/>
      </w:r>
      <w:bookmarkEnd w:id="8"/>
      <w:r w:rsidRPr="00844E53">
        <w:rPr>
          <w:b/>
        </w:rPr>
        <w:t xml:space="preserve"> Inter-CU migration procedure using </w:t>
      </w:r>
      <w:r w:rsidR="00440DC2">
        <w:rPr>
          <w:b/>
        </w:rPr>
        <w:t>NR-</w:t>
      </w:r>
      <w:r w:rsidRPr="00844E53">
        <w:rPr>
          <w:b/>
        </w:rPr>
        <w:t>DC</w:t>
      </w:r>
      <w:r w:rsidR="00440DC2">
        <w:rPr>
          <w:b/>
        </w:rPr>
        <w:t xml:space="preserve"> with two different carriers</w:t>
      </w:r>
    </w:p>
    <w:p w:rsidR="0089125F" w:rsidRPr="0065402F" w:rsidRDefault="0089125F" w:rsidP="00631728">
      <w:pPr>
        <w:ind w:leftChars="13" w:left="26"/>
        <w:rPr>
          <w:rFonts w:eastAsia="宋体"/>
          <w:color w:val="000000"/>
          <w:szCs w:val="21"/>
          <w:lang w:eastAsia="zh-CN"/>
        </w:rPr>
      </w:pPr>
      <w:r>
        <w:rPr>
          <w:rFonts w:eastAsia="宋体"/>
          <w:color w:val="000000"/>
          <w:szCs w:val="21"/>
          <w:lang w:eastAsia="zh-CN"/>
        </w:rPr>
        <w:t xml:space="preserve">However, in order to utilize dual connectivity, the MT of an </w:t>
      </w:r>
      <w:r w:rsidR="00010F30">
        <w:rPr>
          <w:rFonts w:eastAsia="宋体"/>
          <w:color w:val="000000"/>
          <w:szCs w:val="21"/>
          <w:lang w:eastAsia="zh-CN"/>
        </w:rPr>
        <w:t>IAB-node</w:t>
      </w:r>
      <w:r>
        <w:rPr>
          <w:rFonts w:eastAsia="宋体"/>
          <w:color w:val="000000"/>
          <w:szCs w:val="21"/>
          <w:lang w:eastAsia="zh-CN"/>
        </w:rPr>
        <w:t xml:space="preserve"> shall support dual connectivity and </w:t>
      </w:r>
      <w:r w:rsidR="005E0883">
        <w:rPr>
          <w:rFonts w:eastAsia="宋体"/>
          <w:color w:val="000000"/>
          <w:szCs w:val="21"/>
          <w:lang w:eastAsia="zh-CN"/>
        </w:rPr>
        <w:t xml:space="preserve">meanwhile </w:t>
      </w:r>
      <w:r>
        <w:rPr>
          <w:rFonts w:eastAsia="宋体"/>
          <w:color w:val="000000"/>
          <w:szCs w:val="21"/>
          <w:lang w:eastAsia="zh-CN"/>
        </w:rPr>
        <w:t>the MCG link and the SCG link shall use different carriers</w:t>
      </w:r>
      <w:r w:rsidR="00500FBB">
        <w:rPr>
          <w:rFonts w:eastAsia="宋体"/>
          <w:color w:val="000000"/>
          <w:szCs w:val="21"/>
          <w:lang w:eastAsia="zh-CN"/>
        </w:rPr>
        <w:t xml:space="preserve"> according to the current </w:t>
      </w:r>
      <w:r w:rsidR="008A0B42">
        <w:rPr>
          <w:rFonts w:eastAsia="宋体"/>
          <w:color w:val="000000"/>
          <w:szCs w:val="21"/>
          <w:lang w:eastAsia="zh-CN"/>
        </w:rPr>
        <w:t xml:space="preserve">work </w:t>
      </w:r>
      <w:r w:rsidR="00500FBB">
        <w:rPr>
          <w:rFonts w:eastAsia="宋体"/>
          <w:color w:val="000000"/>
          <w:szCs w:val="21"/>
          <w:lang w:eastAsia="zh-CN"/>
        </w:rPr>
        <w:t>assumption</w:t>
      </w:r>
      <w:r w:rsidR="008A0B42">
        <w:rPr>
          <w:rFonts w:eastAsia="宋体"/>
          <w:color w:val="000000"/>
          <w:szCs w:val="21"/>
          <w:lang w:eastAsia="zh-CN"/>
        </w:rPr>
        <w:t xml:space="preserve"> from RAN1</w:t>
      </w:r>
      <w:r>
        <w:rPr>
          <w:rFonts w:eastAsia="宋体"/>
          <w:color w:val="000000"/>
          <w:szCs w:val="21"/>
          <w:lang w:eastAsia="zh-CN"/>
        </w:rPr>
        <w:t xml:space="preserve">. </w:t>
      </w:r>
      <w:r>
        <w:rPr>
          <w:rFonts w:eastAsia="宋体" w:hint="eastAsia"/>
          <w:color w:val="000000"/>
          <w:szCs w:val="21"/>
          <w:lang w:eastAsia="zh-CN"/>
        </w:rPr>
        <w:t>This</w:t>
      </w:r>
      <w:r>
        <w:rPr>
          <w:rFonts w:eastAsia="宋体"/>
          <w:color w:val="000000"/>
          <w:szCs w:val="21"/>
          <w:lang w:eastAsia="zh-CN"/>
        </w:rPr>
        <w:t xml:space="preserve"> may </w:t>
      </w:r>
      <w:r w:rsidR="00A700C7">
        <w:rPr>
          <w:rFonts w:eastAsia="宋体"/>
          <w:color w:val="000000"/>
          <w:szCs w:val="21"/>
          <w:lang w:eastAsia="zh-CN"/>
        </w:rPr>
        <w:t xml:space="preserve">be </w:t>
      </w:r>
      <w:r>
        <w:rPr>
          <w:rFonts w:eastAsia="宋体"/>
          <w:color w:val="000000"/>
          <w:szCs w:val="21"/>
          <w:lang w:eastAsia="zh-CN"/>
        </w:rPr>
        <w:t xml:space="preserve">not always </w:t>
      </w:r>
      <w:r w:rsidR="00500FBB">
        <w:rPr>
          <w:rFonts w:eastAsia="宋体"/>
          <w:color w:val="000000"/>
          <w:szCs w:val="21"/>
          <w:lang w:eastAsia="zh-CN"/>
        </w:rPr>
        <w:t xml:space="preserve">feasible </w:t>
      </w:r>
      <w:r>
        <w:rPr>
          <w:rFonts w:eastAsia="宋体"/>
          <w:color w:val="000000"/>
          <w:szCs w:val="21"/>
          <w:lang w:eastAsia="zh-CN"/>
        </w:rPr>
        <w:t xml:space="preserve">due to </w:t>
      </w:r>
      <w:r w:rsidR="00A700C7">
        <w:rPr>
          <w:rFonts w:eastAsia="宋体"/>
          <w:color w:val="000000"/>
          <w:szCs w:val="21"/>
          <w:lang w:eastAsia="zh-CN"/>
        </w:rPr>
        <w:t xml:space="preserve">the network </w:t>
      </w:r>
      <w:r w:rsidR="00500FBB">
        <w:rPr>
          <w:rFonts w:eastAsia="宋体"/>
          <w:color w:val="000000"/>
          <w:szCs w:val="21"/>
          <w:lang w:eastAsia="zh-CN"/>
        </w:rPr>
        <w:t>only has single</w:t>
      </w:r>
      <w:r w:rsidR="00A700C7">
        <w:rPr>
          <w:rFonts w:eastAsia="宋体"/>
          <w:color w:val="000000"/>
          <w:szCs w:val="21"/>
          <w:lang w:eastAsia="zh-CN"/>
        </w:rPr>
        <w:t xml:space="preserve"> NR carrier for backhaul link.</w:t>
      </w:r>
    </w:p>
    <w:p w:rsidR="002767AC" w:rsidRDefault="00500FBB" w:rsidP="00427F4C">
      <w:pPr>
        <w:numPr>
          <w:ilvl w:val="0"/>
          <w:numId w:val="16"/>
        </w:numPr>
        <w:rPr>
          <w:b/>
        </w:rPr>
      </w:pPr>
      <w:bookmarkStart w:id="9" w:name="_Ref61596911"/>
      <w:r>
        <w:rPr>
          <w:b/>
        </w:rPr>
        <w:t>Inter-carrier DC</w:t>
      </w:r>
      <w:r w:rsidR="002767AC" w:rsidRPr="00B45A23">
        <w:rPr>
          <w:b/>
        </w:rPr>
        <w:t xml:space="preserve"> </w:t>
      </w:r>
      <w:r w:rsidR="005E0883">
        <w:rPr>
          <w:b/>
        </w:rPr>
        <w:t>can make</w:t>
      </w:r>
      <w:r w:rsidR="00A700C7">
        <w:rPr>
          <w:b/>
        </w:rPr>
        <w:t xml:space="preserve"> inter-CU migration </w:t>
      </w:r>
      <w:r w:rsidR="005E0883">
        <w:rPr>
          <w:b/>
        </w:rPr>
        <w:t xml:space="preserve">easier </w:t>
      </w:r>
      <w:r w:rsidR="002767AC" w:rsidRPr="00B45A23">
        <w:rPr>
          <w:b/>
        </w:rPr>
        <w:t xml:space="preserve">but it </w:t>
      </w:r>
      <w:r>
        <w:rPr>
          <w:b/>
        </w:rPr>
        <w:t>is infeasible when the NW only has single carrier</w:t>
      </w:r>
      <w:r w:rsidR="002767AC" w:rsidRPr="00B45A23">
        <w:rPr>
          <w:b/>
        </w:rPr>
        <w:t>.</w:t>
      </w:r>
      <w:bookmarkEnd w:id="9"/>
    </w:p>
    <w:p w:rsidR="00E5170E" w:rsidRDefault="00E5170E" w:rsidP="00631728">
      <w:pPr>
        <w:ind w:leftChars="13" w:left="26"/>
      </w:pPr>
      <w:r>
        <w:t>Further, in RAN3#111e, there are the following agreements</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E5170E" w:rsidTr="002B54B2">
        <w:tc>
          <w:tcPr>
            <w:tcW w:w="9286" w:type="dxa"/>
            <w:shd w:val="clear" w:color="auto" w:fill="auto"/>
          </w:tcPr>
          <w:p w:rsidR="00E5170E" w:rsidRDefault="00E5170E" w:rsidP="002B54B2">
            <w:pPr>
              <w:widowControl w:val="0"/>
            </w:pPr>
            <w:r w:rsidRPr="002B54B2">
              <w:rPr>
                <w:b/>
                <w:bCs/>
                <w:color w:val="00B050"/>
              </w:rPr>
              <w:t>For IAB nodes connected to a single donor, IAB-MT migration between IAB-donors can support robustness and load balancing; the Xn handover preparation procedure is taken as baseline.</w:t>
            </w:r>
          </w:p>
        </w:tc>
      </w:tr>
    </w:tbl>
    <w:p w:rsidR="008709F2" w:rsidRPr="003C44AB" w:rsidRDefault="00E5170E" w:rsidP="00631728">
      <w:pPr>
        <w:ind w:leftChars="13" w:left="26"/>
      </w:pPr>
      <w:r>
        <w:t>With the joint consideration of RAN3 agreements and</w:t>
      </w:r>
      <w:r w:rsidR="003C44AB">
        <w:t xml:space="preserve"> </w:t>
      </w:r>
      <w:r w:rsidR="005E0883">
        <w:t xml:space="preserve">DC </w:t>
      </w:r>
      <w:r>
        <w:t>unavailability</w:t>
      </w:r>
      <w:r w:rsidR="00063A8F">
        <w:t xml:space="preserve"> cases</w:t>
      </w:r>
      <w:r>
        <w:t xml:space="preserve">, </w:t>
      </w:r>
      <w:r w:rsidR="008709F2" w:rsidRPr="008709F2">
        <w:t>we propose:</w:t>
      </w:r>
    </w:p>
    <w:p w:rsidR="002767AC" w:rsidRDefault="00E5170E" w:rsidP="00427F4C">
      <w:pPr>
        <w:numPr>
          <w:ilvl w:val="0"/>
          <w:numId w:val="13"/>
        </w:numPr>
        <w:rPr>
          <w:b/>
        </w:rPr>
      </w:pPr>
      <w:r>
        <w:rPr>
          <w:b/>
        </w:rPr>
        <w:t>RAN2 confirm that n</w:t>
      </w:r>
      <w:r w:rsidR="002767AC" w:rsidRPr="008709F2">
        <w:rPr>
          <w:b/>
        </w:rPr>
        <w:t>on-DC based inter-CU migr</w:t>
      </w:r>
      <w:r w:rsidR="008709F2">
        <w:rPr>
          <w:b/>
        </w:rPr>
        <w:t>ation procedure</w:t>
      </w:r>
      <w:r w:rsidR="00FD2E2C">
        <w:rPr>
          <w:b/>
        </w:rPr>
        <w:t xml:space="preserve"> (i.e. Xn handover)</w:t>
      </w:r>
      <w:r w:rsidR="008709F2">
        <w:rPr>
          <w:b/>
        </w:rPr>
        <w:t xml:space="preserve"> is the baseline.</w:t>
      </w:r>
    </w:p>
    <w:p w:rsidR="00440DC2" w:rsidRPr="008709F2" w:rsidRDefault="00440DC2" w:rsidP="008709F2">
      <w:pPr>
        <w:ind w:leftChars="13" w:left="26"/>
        <w:rPr>
          <w:b/>
        </w:rPr>
      </w:pPr>
    </w:p>
    <w:p w:rsidR="005E0883" w:rsidRDefault="00232ECE" w:rsidP="008709F2">
      <w:pPr>
        <w:rPr>
          <w:rFonts w:eastAsia="宋体"/>
          <w:color w:val="000000"/>
          <w:lang w:eastAsia="zh-CN"/>
        </w:rPr>
      </w:pPr>
      <w:r>
        <w:rPr>
          <w:rFonts w:eastAsia="宋体"/>
          <w:b/>
          <w:noProof/>
          <w:lang w:eastAsia="zh-CN"/>
        </w:rPr>
        <w:lastRenderedPageBreak/>
        <w:drawing>
          <wp:inline distT="0" distB="0" distL="0" distR="0">
            <wp:extent cx="5408295" cy="2586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8295" cy="2586990"/>
                    </a:xfrm>
                    <a:prstGeom prst="rect">
                      <a:avLst/>
                    </a:prstGeom>
                    <a:noFill/>
                  </pic:spPr>
                </pic:pic>
              </a:graphicData>
            </a:graphic>
          </wp:inline>
        </w:drawing>
      </w:r>
    </w:p>
    <w:p w:rsidR="00440DC2" w:rsidRPr="00265B38" w:rsidRDefault="00440DC2" w:rsidP="00440DC2">
      <w:pPr>
        <w:jc w:val="center"/>
        <w:rPr>
          <w:rFonts w:eastAsia="宋体"/>
          <w:b/>
          <w:lang w:eastAsia="zh-CN"/>
        </w:rPr>
      </w:pPr>
      <w:bookmarkStart w:id="10" w:name="_Ref61250581"/>
      <w:r w:rsidRPr="00844E53">
        <w:rPr>
          <w:b/>
        </w:rPr>
        <w:t xml:space="preserve">Figure </w:t>
      </w:r>
      <w:r w:rsidRPr="00844E53">
        <w:rPr>
          <w:b/>
        </w:rPr>
        <w:fldChar w:fldCharType="begin"/>
      </w:r>
      <w:r w:rsidRPr="00844E53">
        <w:rPr>
          <w:b/>
        </w:rPr>
        <w:instrText xml:space="preserve"> SEQ Figure \* ARABIC </w:instrText>
      </w:r>
      <w:r w:rsidRPr="00844E53">
        <w:rPr>
          <w:b/>
        </w:rPr>
        <w:fldChar w:fldCharType="separate"/>
      </w:r>
      <w:r w:rsidR="008944BF">
        <w:rPr>
          <w:b/>
          <w:noProof/>
        </w:rPr>
        <w:t>2</w:t>
      </w:r>
      <w:r w:rsidRPr="00844E53">
        <w:rPr>
          <w:b/>
        </w:rPr>
        <w:fldChar w:fldCharType="end"/>
      </w:r>
      <w:bookmarkEnd w:id="10"/>
      <w:r w:rsidRPr="00844E53">
        <w:rPr>
          <w:b/>
        </w:rPr>
        <w:t xml:space="preserve"> Inter-CU migration procedure using </w:t>
      </w:r>
      <w:r w:rsidR="008A0B42">
        <w:rPr>
          <w:b/>
        </w:rPr>
        <w:t>intra-frequency NR-DC</w:t>
      </w:r>
    </w:p>
    <w:p w:rsidR="00B57DB8" w:rsidRDefault="00EC03BE" w:rsidP="00CC792F">
      <w:pPr>
        <w:rPr>
          <w:rFonts w:eastAsia="宋体"/>
          <w:color w:val="000000"/>
          <w:lang w:eastAsia="zh-CN"/>
        </w:rPr>
      </w:pPr>
      <w:r>
        <w:rPr>
          <w:rFonts w:eastAsia="宋体"/>
          <w:color w:val="000000"/>
          <w:lang w:eastAsia="zh-CN"/>
        </w:rPr>
        <w:t>C</w:t>
      </w:r>
      <w:r>
        <w:rPr>
          <w:rFonts w:eastAsia="宋体" w:hint="eastAsia"/>
          <w:color w:val="000000"/>
          <w:lang w:eastAsia="zh-CN"/>
        </w:rPr>
        <w:t>u</w:t>
      </w:r>
      <w:r>
        <w:rPr>
          <w:rFonts w:eastAsia="宋体"/>
          <w:color w:val="000000"/>
          <w:lang w:eastAsia="zh-CN"/>
        </w:rPr>
        <w:t>rrently, intra-frequency DC is being discussed in RAN1</w:t>
      </w:r>
      <w:r>
        <w:rPr>
          <w:rFonts w:eastAsia="宋体" w:hint="eastAsia"/>
          <w:color w:val="000000"/>
          <w:lang w:eastAsia="zh-CN"/>
        </w:rPr>
        <w:t>.</w:t>
      </w:r>
      <w:r>
        <w:rPr>
          <w:rFonts w:eastAsia="宋体"/>
          <w:color w:val="000000"/>
          <w:lang w:eastAsia="zh-CN"/>
        </w:rPr>
        <w:t xml:space="preserve"> W</w:t>
      </w:r>
      <w:r>
        <w:rPr>
          <w:rFonts w:eastAsia="宋体" w:hint="eastAsia"/>
          <w:color w:val="000000"/>
          <w:lang w:eastAsia="zh-CN"/>
        </w:rPr>
        <w:t>ith</w:t>
      </w:r>
      <w:r>
        <w:rPr>
          <w:rFonts w:eastAsia="宋体"/>
          <w:color w:val="000000"/>
          <w:lang w:eastAsia="zh-CN"/>
        </w:rPr>
        <w:t xml:space="preserve"> intra-frequency DC, both MCG leg and SCG leg can use the same carrier</w:t>
      </w:r>
      <w:r w:rsidR="00E55B96">
        <w:rPr>
          <w:rFonts w:eastAsia="宋体"/>
          <w:color w:val="000000"/>
          <w:lang w:eastAsia="zh-CN"/>
        </w:rPr>
        <w:t xml:space="preserve"> to serve the same child IAB-MT</w:t>
      </w:r>
      <w:r>
        <w:rPr>
          <w:rFonts w:eastAsia="宋体"/>
          <w:color w:val="000000"/>
          <w:lang w:eastAsia="zh-CN"/>
        </w:rPr>
        <w:t xml:space="preserve">. </w:t>
      </w:r>
      <w:r w:rsidR="00440DC2">
        <w:rPr>
          <w:rFonts w:eastAsia="宋体"/>
          <w:color w:val="000000"/>
          <w:lang w:eastAsia="zh-CN"/>
        </w:rPr>
        <w:fldChar w:fldCharType="begin"/>
      </w:r>
      <w:r w:rsidR="00440DC2">
        <w:rPr>
          <w:rFonts w:eastAsia="宋体"/>
          <w:color w:val="000000"/>
          <w:lang w:eastAsia="zh-CN"/>
        </w:rPr>
        <w:instrText xml:space="preserve"> REF _Ref53758772 \h </w:instrText>
      </w:r>
      <w:r w:rsidR="00440DC2">
        <w:rPr>
          <w:rFonts w:eastAsia="宋体"/>
          <w:color w:val="000000"/>
          <w:lang w:eastAsia="zh-CN"/>
        </w:rPr>
        <w:fldChar w:fldCharType="separate"/>
      </w:r>
      <w:r w:rsidR="00440DC2">
        <w:rPr>
          <w:rFonts w:eastAsia="宋体"/>
          <w:color w:val="000000"/>
          <w:lang w:eastAsia="zh-CN"/>
        </w:rPr>
        <w:fldChar w:fldCharType="end"/>
      </w:r>
      <w:r w:rsidR="00440DC2">
        <w:rPr>
          <w:rFonts w:eastAsia="宋体"/>
          <w:color w:val="000000"/>
          <w:lang w:eastAsia="zh-CN"/>
        </w:rPr>
        <w:t xml:space="preserve"> </w:t>
      </w:r>
      <w:r w:rsidR="008944BF">
        <w:rPr>
          <w:rFonts w:eastAsia="宋体"/>
          <w:color w:val="000000"/>
          <w:lang w:eastAsia="zh-CN"/>
        </w:rPr>
        <w:fldChar w:fldCharType="begin"/>
      </w:r>
      <w:r w:rsidR="008944BF">
        <w:rPr>
          <w:rFonts w:eastAsia="宋体"/>
          <w:color w:val="000000"/>
          <w:lang w:eastAsia="zh-CN"/>
        </w:rPr>
        <w:instrText xml:space="preserve"> REF _Ref61250581 \h </w:instrText>
      </w:r>
      <w:r w:rsidR="008944BF">
        <w:rPr>
          <w:rFonts w:eastAsia="宋体"/>
          <w:color w:val="000000"/>
          <w:lang w:eastAsia="zh-CN"/>
        </w:rPr>
      </w:r>
      <w:r w:rsidR="008944BF">
        <w:rPr>
          <w:rFonts w:eastAsia="宋体"/>
          <w:color w:val="000000"/>
          <w:lang w:eastAsia="zh-CN"/>
        </w:rPr>
        <w:fldChar w:fldCharType="separate"/>
      </w:r>
      <w:r w:rsidR="008944BF" w:rsidRPr="00844E53">
        <w:rPr>
          <w:b/>
        </w:rPr>
        <w:t xml:space="preserve">Figure </w:t>
      </w:r>
      <w:r w:rsidR="008944BF">
        <w:rPr>
          <w:b/>
          <w:noProof/>
        </w:rPr>
        <w:t>2</w:t>
      </w:r>
      <w:r w:rsidR="008944BF">
        <w:rPr>
          <w:rFonts w:eastAsia="宋体"/>
          <w:color w:val="000000"/>
          <w:lang w:eastAsia="zh-CN"/>
        </w:rPr>
        <w:fldChar w:fldCharType="end"/>
      </w:r>
      <w:r w:rsidR="008944BF">
        <w:rPr>
          <w:rFonts w:eastAsia="宋体"/>
          <w:color w:val="000000"/>
          <w:lang w:eastAsia="zh-CN"/>
        </w:rPr>
        <w:t xml:space="preserve"> </w:t>
      </w:r>
      <w:r w:rsidR="00440DC2">
        <w:rPr>
          <w:rFonts w:eastAsia="宋体" w:hint="eastAsia"/>
          <w:color w:val="000000"/>
          <w:lang w:eastAsia="zh-CN"/>
        </w:rPr>
        <w:t>sho</w:t>
      </w:r>
      <w:r w:rsidR="00440DC2">
        <w:rPr>
          <w:rFonts w:eastAsia="宋体"/>
          <w:color w:val="000000"/>
          <w:lang w:eastAsia="zh-CN"/>
        </w:rPr>
        <w:t xml:space="preserve">ws the migration procedure </w:t>
      </w:r>
      <w:r w:rsidR="00E55B96">
        <w:rPr>
          <w:rFonts w:eastAsia="宋体"/>
          <w:color w:val="000000"/>
          <w:lang w:eastAsia="zh-CN"/>
        </w:rPr>
        <w:t>through</w:t>
      </w:r>
      <w:r w:rsidR="00440DC2">
        <w:rPr>
          <w:rFonts w:eastAsia="宋体"/>
          <w:color w:val="000000"/>
          <w:lang w:eastAsia="zh-CN"/>
        </w:rPr>
        <w:t xml:space="preserve"> intra-frequency DC</w:t>
      </w:r>
      <w:r w:rsidR="00E55B96">
        <w:rPr>
          <w:rFonts w:eastAsia="宋体"/>
          <w:color w:val="000000"/>
          <w:lang w:eastAsia="zh-CN"/>
        </w:rPr>
        <w:t>, i.e.</w:t>
      </w:r>
      <w:r w:rsidR="00440DC2">
        <w:rPr>
          <w:rFonts w:eastAsia="宋体"/>
          <w:color w:val="000000"/>
          <w:lang w:eastAsia="zh-CN"/>
        </w:rPr>
        <w:t xml:space="preserve"> both MCG leg and SCG leg use the same carrier.</w:t>
      </w:r>
      <w:r w:rsidR="00E4673D">
        <w:rPr>
          <w:rFonts w:eastAsia="宋体"/>
          <w:color w:val="000000"/>
          <w:lang w:eastAsia="zh-CN"/>
        </w:rPr>
        <w:t xml:space="preserve"> </w:t>
      </w:r>
      <w:r w:rsidR="00251AD1">
        <w:rPr>
          <w:rFonts w:eastAsia="宋体"/>
          <w:color w:val="000000"/>
          <w:lang w:eastAsia="zh-CN"/>
        </w:rPr>
        <w:t>The</w:t>
      </w:r>
      <w:r w:rsidR="00E4673D">
        <w:rPr>
          <w:rFonts w:eastAsia="宋体"/>
          <w:color w:val="000000"/>
          <w:lang w:eastAsia="zh-CN"/>
        </w:rPr>
        <w:t xml:space="preserve"> clear benefit of intra-frequency DC is that the operator does not have to deploy two different carrier</w:t>
      </w:r>
      <w:r w:rsidR="00B86466">
        <w:rPr>
          <w:rFonts w:eastAsia="宋体" w:hint="eastAsia"/>
          <w:color w:val="000000"/>
          <w:lang w:eastAsia="zh-CN"/>
        </w:rPr>
        <w:t>s</w:t>
      </w:r>
      <w:r w:rsidR="00E55B96">
        <w:rPr>
          <w:rFonts w:eastAsia="宋体"/>
          <w:color w:val="000000"/>
          <w:lang w:eastAsia="zh-CN"/>
        </w:rPr>
        <w:t xml:space="preserve"> to support </w:t>
      </w:r>
      <w:r w:rsidR="00E4673D">
        <w:rPr>
          <w:rFonts w:eastAsia="宋体"/>
          <w:color w:val="000000"/>
          <w:lang w:eastAsia="zh-CN"/>
        </w:rPr>
        <w:t>IAB</w:t>
      </w:r>
      <w:r w:rsidR="00A537FD" w:rsidRPr="00A537FD">
        <w:rPr>
          <w:rFonts w:eastAsia="宋体"/>
          <w:color w:val="000000"/>
          <w:lang w:eastAsia="zh-CN"/>
        </w:rPr>
        <w:t xml:space="preserve"> </w:t>
      </w:r>
      <w:r w:rsidR="00A537FD">
        <w:rPr>
          <w:rFonts w:eastAsia="宋体"/>
          <w:color w:val="000000"/>
          <w:lang w:eastAsia="zh-CN"/>
        </w:rPr>
        <w:t>DC</w:t>
      </w:r>
      <w:r w:rsidR="00E4673D">
        <w:rPr>
          <w:rFonts w:eastAsia="宋体"/>
          <w:color w:val="000000"/>
          <w:lang w:eastAsia="zh-CN"/>
        </w:rPr>
        <w:t>.</w:t>
      </w:r>
    </w:p>
    <w:p w:rsidR="00E4673D" w:rsidRDefault="00E4673D" w:rsidP="00CC792F">
      <w:pPr>
        <w:rPr>
          <w:rFonts w:eastAsia="宋体"/>
          <w:color w:val="000000"/>
          <w:lang w:eastAsia="zh-CN"/>
        </w:rPr>
      </w:pPr>
      <w:r w:rsidRPr="00CC09DF">
        <w:rPr>
          <w:rFonts w:eastAsia="宋体"/>
          <w:color w:val="000000"/>
          <w:lang w:eastAsia="zh-CN"/>
        </w:rPr>
        <w:t>O</w:t>
      </w:r>
      <w:r w:rsidRPr="00CC09DF">
        <w:rPr>
          <w:rFonts w:eastAsia="宋体" w:hint="eastAsia"/>
          <w:color w:val="000000"/>
          <w:lang w:eastAsia="zh-CN"/>
        </w:rPr>
        <w:t>n</w:t>
      </w:r>
      <w:r w:rsidRPr="00CC09DF">
        <w:rPr>
          <w:rFonts w:eastAsia="宋体"/>
          <w:color w:val="000000"/>
          <w:lang w:eastAsia="zh-CN"/>
        </w:rPr>
        <w:t xml:space="preserve">e issue </w:t>
      </w:r>
      <w:r w:rsidR="001E059B" w:rsidRPr="00CC09DF">
        <w:rPr>
          <w:rFonts w:eastAsia="宋体"/>
          <w:color w:val="000000"/>
          <w:lang w:eastAsia="zh-CN"/>
        </w:rPr>
        <w:t>for i</w:t>
      </w:r>
      <w:r w:rsidR="00B86466">
        <w:rPr>
          <w:rFonts w:eastAsia="宋体"/>
          <w:color w:val="000000"/>
          <w:lang w:eastAsia="zh-CN"/>
        </w:rPr>
        <w:t xml:space="preserve">ntra-frequency DC is the </w:t>
      </w:r>
      <w:r w:rsidR="00BC19EE">
        <w:rPr>
          <w:rFonts w:eastAsia="宋体"/>
          <w:color w:val="000000"/>
          <w:lang w:eastAsia="zh-CN"/>
        </w:rPr>
        <w:t xml:space="preserve">possible </w:t>
      </w:r>
      <w:r w:rsidR="00B86466">
        <w:rPr>
          <w:rFonts w:eastAsia="宋体"/>
          <w:color w:val="000000"/>
          <w:lang w:eastAsia="zh-CN"/>
        </w:rPr>
        <w:t xml:space="preserve">collided scheduling </w:t>
      </w:r>
      <w:r w:rsidR="00E55B96">
        <w:rPr>
          <w:rFonts w:eastAsia="宋体"/>
          <w:color w:val="000000"/>
          <w:lang w:eastAsia="zh-CN"/>
        </w:rPr>
        <w:t>in the same carrier</w:t>
      </w:r>
      <w:r w:rsidR="001E059B">
        <w:rPr>
          <w:rFonts w:eastAsia="宋体"/>
          <w:color w:val="000000"/>
          <w:lang w:eastAsia="zh-CN"/>
        </w:rPr>
        <w:t xml:space="preserve"> between two legs, </w:t>
      </w:r>
      <w:r w:rsidR="00E55B96">
        <w:rPr>
          <w:rFonts w:eastAsia="宋体"/>
          <w:color w:val="000000"/>
          <w:lang w:eastAsia="zh-CN"/>
        </w:rPr>
        <w:t>i.e.</w:t>
      </w:r>
      <w:r w:rsidR="001E059B">
        <w:rPr>
          <w:rFonts w:eastAsia="宋体"/>
          <w:color w:val="000000"/>
          <w:lang w:eastAsia="zh-CN"/>
        </w:rPr>
        <w:t xml:space="preserve">, the scheduled transmission/receptions between two legs </w:t>
      </w:r>
      <w:r w:rsidR="00E55B96">
        <w:rPr>
          <w:rFonts w:eastAsia="宋体"/>
          <w:color w:val="000000"/>
          <w:lang w:eastAsia="zh-CN"/>
        </w:rPr>
        <w:t>can be</w:t>
      </w:r>
      <w:r w:rsidR="001E059B">
        <w:rPr>
          <w:rFonts w:eastAsia="宋体"/>
          <w:color w:val="000000"/>
          <w:lang w:eastAsia="zh-CN"/>
        </w:rPr>
        <w:t xml:space="preserve"> overlapped in time-frequency d</w:t>
      </w:r>
      <w:r w:rsidR="00A537FD">
        <w:rPr>
          <w:rFonts w:eastAsia="宋体"/>
          <w:color w:val="000000"/>
          <w:lang w:eastAsia="zh-CN"/>
        </w:rPr>
        <w:t>omain</w:t>
      </w:r>
      <w:r w:rsidR="00B86466">
        <w:rPr>
          <w:rFonts w:eastAsia="宋体"/>
          <w:color w:val="000000"/>
          <w:lang w:eastAsia="zh-CN"/>
        </w:rPr>
        <w:t xml:space="preserve"> </w:t>
      </w:r>
      <w:r w:rsidR="001E059B">
        <w:rPr>
          <w:rFonts w:eastAsia="宋体"/>
          <w:color w:val="000000"/>
          <w:lang w:eastAsia="zh-CN"/>
        </w:rPr>
        <w:t xml:space="preserve">and the child IAB-MT </w:t>
      </w:r>
      <w:r w:rsidR="00B86466">
        <w:rPr>
          <w:rFonts w:eastAsia="宋体"/>
          <w:color w:val="000000"/>
          <w:lang w:eastAsia="zh-CN"/>
        </w:rPr>
        <w:t xml:space="preserve">is not able </w:t>
      </w:r>
      <w:r w:rsidR="001E059B">
        <w:rPr>
          <w:rFonts w:eastAsia="宋体"/>
          <w:color w:val="000000"/>
          <w:lang w:eastAsia="zh-CN"/>
        </w:rPr>
        <w:t xml:space="preserve">to follow both of them. </w:t>
      </w:r>
      <w:r w:rsidR="005B378E">
        <w:rPr>
          <w:rFonts w:eastAsia="宋体"/>
          <w:color w:val="000000"/>
          <w:lang w:eastAsia="zh-CN"/>
        </w:rPr>
        <w:t xml:space="preserve">At initial phase, TDMed radio resource split between two legs can be used to avoid </w:t>
      </w:r>
      <w:r w:rsidR="00E55B96">
        <w:rPr>
          <w:rFonts w:eastAsia="宋体"/>
          <w:color w:val="000000"/>
          <w:lang w:eastAsia="zh-CN"/>
        </w:rPr>
        <w:t>such scheduling</w:t>
      </w:r>
      <w:r w:rsidR="005B378E">
        <w:rPr>
          <w:rFonts w:eastAsia="宋体"/>
          <w:color w:val="000000"/>
          <w:lang w:eastAsia="zh-CN"/>
        </w:rPr>
        <w:t xml:space="preserve"> collision, i.e. there is only scheduled transmission/reception from either</w:t>
      </w:r>
      <w:r w:rsidR="001C7766">
        <w:rPr>
          <w:rFonts w:eastAsia="宋体"/>
          <w:color w:val="000000"/>
          <w:lang w:eastAsia="zh-CN"/>
        </w:rPr>
        <w:t xml:space="preserve"> MCG</w:t>
      </w:r>
      <w:r w:rsidR="005B378E">
        <w:rPr>
          <w:rFonts w:eastAsia="宋体"/>
          <w:color w:val="000000"/>
          <w:lang w:eastAsia="zh-CN"/>
        </w:rPr>
        <w:t xml:space="preserve"> leg</w:t>
      </w:r>
      <w:r w:rsidR="001C7766">
        <w:rPr>
          <w:rFonts w:eastAsia="宋体"/>
          <w:color w:val="000000"/>
          <w:lang w:eastAsia="zh-CN"/>
        </w:rPr>
        <w:t xml:space="preserve"> or SCG leg</w:t>
      </w:r>
      <w:r w:rsidR="005B378E">
        <w:rPr>
          <w:rFonts w:eastAsia="宋体"/>
          <w:color w:val="000000"/>
          <w:lang w:eastAsia="zh-CN"/>
        </w:rPr>
        <w:t xml:space="preserve"> at a time</w:t>
      </w:r>
      <w:r w:rsidR="001C7766">
        <w:rPr>
          <w:rFonts w:eastAsia="宋体"/>
          <w:color w:val="000000"/>
          <w:lang w:eastAsia="zh-CN"/>
        </w:rPr>
        <w:t xml:space="preserve"> for </w:t>
      </w:r>
      <w:r w:rsidR="00A537FD">
        <w:rPr>
          <w:rFonts w:eastAsia="宋体"/>
          <w:color w:val="000000"/>
          <w:lang w:eastAsia="zh-CN"/>
        </w:rPr>
        <w:t>one</w:t>
      </w:r>
      <w:r w:rsidR="001C7766">
        <w:rPr>
          <w:rFonts w:eastAsia="宋体"/>
          <w:color w:val="000000"/>
          <w:lang w:eastAsia="zh-CN"/>
        </w:rPr>
        <w:t xml:space="preserve"> child IAB-MT</w:t>
      </w:r>
      <w:r w:rsidR="005B378E">
        <w:rPr>
          <w:rFonts w:eastAsia="宋体"/>
          <w:color w:val="000000"/>
          <w:lang w:eastAsia="zh-CN"/>
        </w:rPr>
        <w:t xml:space="preserve">. Other more advanced </w:t>
      </w:r>
      <w:r w:rsidR="00BC19EE">
        <w:rPr>
          <w:rFonts w:eastAsia="宋体"/>
          <w:color w:val="000000"/>
          <w:lang w:eastAsia="zh-CN"/>
        </w:rPr>
        <w:t>multiplexing</w:t>
      </w:r>
      <w:r w:rsidR="005B378E">
        <w:rPr>
          <w:rFonts w:eastAsia="宋体"/>
          <w:color w:val="000000"/>
          <w:lang w:eastAsia="zh-CN"/>
        </w:rPr>
        <w:t xml:space="preserve"> schemes such as FDMed or SDMed </w:t>
      </w:r>
      <w:r w:rsidR="00B86466">
        <w:rPr>
          <w:rFonts w:eastAsia="宋体"/>
          <w:color w:val="000000"/>
          <w:lang w:eastAsia="zh-CN"/>
        </w:rPr>
        <w:t>transmission</w:t>
      </w:r>
      <w:r w:rsidR="00A537FD">
        <w:rPr>
          <w:rFonts w:eastAsia="宋体"/>
          <w:color w:val="000000"/>
          <w:lang w:eastAsia="zh-CN"/>
        </w:rPr>
        <w:t>s</w:t>
      </w:r>
      <w:r w:rsidR="00E83C74">
        <w:rPr>
          <w:rFonts w:eastAsia="宋体"/>
          <w:color w:val="000000"/>
          <w:lang w:eastAsia="zh-CN"/>
        </w:rPr>
        <w:t xml:space="preserve"> between two legs, could be further considered </w:t>
      </w:r>
      <w:r w:rsidR="00B86466">
        <w:rPr>
          <w:rFonts w:eastAsia="宋体"/>
          <w:color w:val="000000"/>
          <w:lang w:eastAsia="zh-CN"/>
        </w:rPr>
        <w:t>in later phase</w:t>
      </w:r>
      <w:r w:rsidR="00E83C74">
        <w:rPr>
          <w:rFonts w:eastAsia="宋体"/>
          <w:color w:val="000000"/>
          <w:lang w:eastAsia="zh-CN"/>
        </w:rPr>
        <w:t>.</w:t>
      </w:r>
      <w:r w:rsidR="005B378E">
        <w:rPr>
          <w:rFonts w:eastAsia="宋体"/>
          <w:color w:val="000000"/>
          <w:lang w:eastAsia="zh-CN"/>
        </w:rPr>
        <w:t xml:space="preserve"> </w:t>
      </w:r>
    </w:p>
    <w:p w:rsidR="00B86466" w:rsidRPr="00CC09DF" w:rsidRDefault="00B86466" w:rsidP="00427F4C">
      <w:pPr>
        <w:numPr>
          <w:ilvl w:val="0"/>
          <w:numId w:val="16"/>
        </w:numPr>
        <w:rPr>
          <w:b/>
        </w:rPr>
      </w:pPr>
      <w:r w:rsidRPr="00CC09DF">
        <w:rPr>
          <w:b/>
        </w:rPr>
        <w:t xml:space="preserve">Compared to inter-frequency DC, intra-frequency DC does not require to deploy at least two carriers. </w:t>
      </w:r>
    </w:p>
    <w:p w:rsidR="00CC792F" w:rsidRPr="00CC09DF" w:rsidRDefault="00285042" w:rsidP="00427F4C">
      <w:pPr>
        <w:numPr>
          <w:ilvl w:val="0"/>
          <w:numId w:val="16"/>
        </w:numPr>
        <w:rPr>
          <w:b/>
        </w:rPr>
      </w:pPr>
      <w:r>
        <w:rPr>
          <w:b/>
        </w:rPr>
        <w:t>For intra-frequency DC</w:t>
      </w:r>
      <w:r w:rsidR="00F709D0">
        <w:rPr>
          <w:b/>
        </w:rPr>
        <w:t xml:space="preserve">, </w:t>
      </w:r>
      <w:r>
        <w:rPr>
          <w:b/>
        </w:rPr>
        <w:t xml:space="preserve">at least </w:t>
      </w:r>
      <w:r w:rsidR="00CC792F" w:rsidRPr="00CC09DF">
        <w:rPr>
          <w:b/>
        </w:rPr>
        <w:t>TDM</w:t>
      </w:r>
      <w:r w:rsidR="00E83C74" w:rsidRPr="00CC09DF">
        <w:rPr>
          <w:b/>
        </w:rPr>
        <w:t>ed</w:t>
      </w:r>
      <w:r w:rsidR="00CC792F" w:rsidRPr="00CC09DF">
        <w:rPr>
          <w:b/>
        </w:rPr>
        <w:t xml:space="preserve"> time-frequency resource </w:t>
      </w:r>
      <w:r w:rsidR="00E83C74" w:rsidRPr="00CC09DF">
        <w:rPr>
          <w:b/>
        </w:rPr>
        <w:t xml:space="preserve">split between MCG leg and SCG leg </w:t>
      </w:r>
      <w:r w:rsidR="00CC792F" w:rsidRPr="00CC09DF">
        <w:rPr>
          <w:b/>
        </w:rPr>
        <w:t xml:space="preserve">can </w:t>
      </w:r>
      <w:r w:rsidR="009D4669">
        <w:rPr>
          <w:b/>
        </w:rPr>
        <w:t xml:space="preserve">be used to </w:t>
      </w:r>
      <w:r w:rsidR="00E83C74" w:rsidRPr="00CC09DF">
        <w:rPr>
          <w:b/>
        </w:rPr>
        <w:t xml:space="preserve">avoid </w:t>
      </w:r>
      <w:r>
        <w:rPr>
          <w:b/>
        </w:rPr>
        <w:t>scheduling collisions</w:t>
      </w:r>
      <w:r w:rsidR="00E83C74" w:rsidRPr="00CC09DF">
        <w:rPr>
          <w:b/>
        </w:rPr>
        <w:t xml:space="preserve"> between </w:t>
      </w:r>
      <w:r w:rsidR="00A537FD">
        <w:rPr>
          <w:b/>
        </w:rPr>
        <w:t xml:space="preserve">the </w:t>
      </w:r>
      <w:r w:rsidR="00E83C74" w:rsidRPr="00CC09DF">
        <w:rPr>
          <w:b/>
        </w:rPr>
        <w:t>two legs</w:t>
      </w:r>
      <w:r w:rsidR="00CC792F" w:rsidRPr="00CC09DF">
        <w:rPr>
          <w:b/>
        </w:rPr>
        <w:t>.</w:t>
      </w:r>
    </w:p>
    <w:p w:rsidR="00CC09DF" w:rsidRPr="00CC09DF" w:rsidRDefault="00CC09DF" w:rsidP="00CC792F">
      <w:pPr>
        <w:rPr>
          <w:rFonts w:eastAsia="宋体" w:hint="eastAsia"/>
          <w:color w:val="000000"/>
          <w:lang w:eastAsia="zh-CN"/>
        </w:rPr>
      </w:pPr>
      <w:r w:rsidRPr="00CC09DF">
        <w:rPr>
          <w:rFonts w:eastAsia="宋体"/>
          <w:color w:val="000000"/>
          <w:lang w:eastAsia="zh-CN"/>
        </w:rPr>
        <w:t xml:space="preserve">With </w:t>
      </w:r>
      <w:r>
        <w:rPr>
          <w:rFonts w:eastAsia="宋体"/>
          <w:color w:val="000000"/>
          <w:lang w:eastAsia="zh-CN"/>
        </w:rPr>
        <w:t xml:space="preserve">intra-frequency DC, </w:t>
      </w:r>
      <w:r w:rsidR="00B57DB8">
        <w:rPr>
          <w:rFonts w:eastAsia="宋体"/>
          <w:color w:val="000000"/>
          <w:lang w:eastAsia="zh-CN"/>
        </w:rPr>
        <w:t xml:space="preserve">the existing </w:t>
      </w:r>
      <w:r w:rsidR="0034106F">
        <w:rPr>
          <w:rFonts w:eastAsia="宋体"/>
          <w:color w:val="000000"/>
          <w:lang w:eastAsia="zh-CN"/>
        </w:rPr>
        <w:t xml:space="preserve">upper layer CP/UP protocols defined for </w:t>
      </w:r>
      <w:r w:rsidR="00F709D0">
        <w:rPr>
          <w:rFonts w:eastAsia="宋体"/>
          <w:color w:val="000000"/>
          <w:lang w:eastAsia="zh-CN"/>
        </w:rPr>
        <w:t>NR-DC can be reused. We don’t see considerable change is needed.</w:t>
      </w:r>
      <w:r w:rsidR="00285042">
        <w:rPr>
          <w:rFonts w:eastAsia="宋体"/>
          <w:color w:val="000000"/>
          <w:lang w:eastAsia="zh-CN"/>
        </w:rPr>
        <w:t xml:space="preserve"> </w:t>
      </w:r>
    </w:p>
    <w:p w:rsidR="003D6F7E" w:rsidRPr="00F709D0" w:rsidRDefault="00275EB2" w:rsidP="00427F4C">
      <w:pPr>
        <w:numPr>
          <w:ilvl w:val="0"/>
          <w:numId w:val="16"/>
        </w:numPr>
        <w:rPr>
          <w:b/>
        </w:rPr>
      </w:pPr>
      <w:r w:rsidRPr="00F709D0">
        <w:rPr>
          <w:b/>
        </w:rPr>
        <w:t>Support of intra-frequency DC</w:t>
      </w:r>
      <w:r w:rsidR="00A537FD">
        <w:rPr>
          <w:b/>
        </w:rPr>
        <w:t xml:space="preserve"> for IAB</w:t>
      </w:r>
      <w:r w:rsidRPr="00F709D0">
        <w:rPr>
          <w:b/>
        </w:rPr>
        <w:t xml:space="preserve"> has minor impact on upper layer protocols.</w:t>
      </w:r>
    </w:p>
    <w:p w:rsidR="00CC09DF" w:rsidRPr="00164BA0" w:rsidRDefault="00E1085B" w:rsidP="00815119">
      <w:pPr>
        <w:rPr>
          <w:rFonts w:eastAsia="宋体"/>
          <w:color w:val="000000"/>
          <w:lang w:eastAsia="zh-CN"/>
        </w:rPr>
      </w:pPr>
      <w:r w:rsidRPr="00164BA0">
        <w:rPr>
          <w:rFonts w:eastAsia="宋体"/>
          <w:color w:val="000000"/>
          <w:lang w:eastAsia="zh-CN"/>
        </w:rPr>
        <w:t>Based on Observation 2-4, we have the following proposals:</w:t>
      </w:r>
    </w:p>
    <w:p w:rsidR="00F37FCF" w:rsidRPr="00F709D0" w:rsidRDefault="00B86466" w:rsidP="00670089">
      <w:pPr>
        <w:numPr>
          <w:ilvl w:val="0"/>
          <w:numId w:val="13"/>
        </w:numPr>
        <w:rPr>
          <w:b/>
        </w:rPr>
      </w:pPr>
      <w:r>
        <w:rPr>
          <w:b/>
        </w:rPr>
        <w:t xml:space="preserve">In addition to non-DC based inter-CU migration, </w:t>
      </w:r>
      <w:r w:rsidR="00F37FCF" w:rsidRPr="00F709D0">
        <w:rPr>
          <w:b/>
        </w:rPr>
        <w:t>RAN</w:t>
      </w:r>
      <w:r w:rsidR="00CC792F" w:rsidRPr="00F709D0">
        <w:rPr>
          <w:b/>
        </w:rPr>
        <w:t>2</w:t>
      </w:r>
      <w:r w:rsidR="00F37FCF" w:rsidRPr="00F709D0">
        <w:rPr>
          <w:b/>
        </w:rPr>
        <w:t xml:space="preserve"> </w:t>
      </w:r>
      <w:r w:rsidR="003D6F7E" w:rsidRPr="00F709D0">
        <w:rPr>
          <w:b/>
        </w:rPr>
        <w:t xml:space="preserve">to </w:t>
      </w:r>
      <w:r w:rsidR="00275EB2" w:rsidRPr="00F709D0">
        <w:rPr>
          <w:b/>
        </w:rPr>
        <w:t>support</w:t>
      </w:r>
      <w:r w:rsidR="003D6F7E" w:rsidRPr="00F709D0">
        <w:rPr>
          <w:b/>
        </w:rPr>
        <w:t xml:space="preserve"> i</w:t>
      </w:r>
      <w:r w:rsidR="00F37FCF" w:rsidRPr="00F709D0">
        <w:rPr>
          <w:b/>
        </w:rPr>
        <w:t xml:space="preserve">ntra-frequency DC </w:t>
      </w:r>
      <w:r w:rsidR="00275EB2" w:rsidRPr="00F709D0">
        <w:rPr>
          <w:b/>
        </w:rPr>
        <w:t>as a candidate solution to</w:t>
      </w:r>
      <w:r w:rsidR="00F37FCF" w:rsidRPr="00F709D0">
        <w:rPr>
          <w:b/>
        </w:rPr>
        <w:t xml:space="preserve"> facilitate </w:t>
      </w:r>
      <w:r w:rsidR="00275EB2" w:rsidRPr="00F709D0">
        <w:rPr>
          <w:b/>
        </w:rPr>
        <w:t xml:space="preserve">inter-CU </w:t>
      </w:r>
      <w:r w:rsidR="00285042">
        <w:rPr>
          <w:b/>
        </w:rPr>
        <w:t xml:space="preserve">topology </w:t>
      </w:r>
      <w:r w:rsidR="00275EB2" w:rsidRPr="00F709D0">
        <w:rPr>
          <w:b/>
        </w:rPr>
        <w:t>migration.</w:t>
      </w:r>
    </w:p>
    <w:p w:rsidR="00275EB2" w:rsidRPr="00F709D0" w:rsidRDefault="00275EB2" w:rsidP="00670089">
      <w:pPr>
        <w:numPr>
          <w:ilvl w:val="0"/>
          <w:numId w:val="13"/>
        </w:numPr>
        <w:rPr>
          <w:b/>
        </w:rPr>
      </w:pPr>
      <w:r w:rsidRPr="00F709D0">
        <w:rPr>
          <w:b/>
        </w:rPr>
        <w:t xml:space="preserve">RAN2 to send an LS to RAN1/RAN3 respectively to inquire the feasibility to support intra-frequency DC </w:t>
      </w:r>
      <w:r w:rsidR="00A537FD">
        <w:rPr>
          <w:b/>
        </w:rPr>
        <w:t>for</w:t>
      </w:r>
      <w:r w:rsidRPr="00F709D0">
        <w:rPr>
          <w:b/>
        </w:rPr>
        <w:t xml:space="preserve"> IAB.</w:t>
      </w:r>
    </w:p>
    <w:p w:rsidR="00D80283" w:rsidRPr="00BA6F29" w:rsidRDefault="008E3234" w:rsidP="008E3234">
      <w:pPr>
        <w:pStyle w:val="Heading2"/>
        <w:keepLines/>
        <w:tabs>
          <w:tab w:val="num" w:pos="567"/>
        </w:tabs>
        <w:overflowPunct w:val="0"/>
        <w:autoSpaceDE w:val="0"/>
        <w:autoSpaceDN w:val="0"/>
        <w:adjustRightInd w:val="0"/>
        <w:spacing w:before="120" w:after="120"/>
        <w:ind w:left="567" w:hanging="567"/>
        <w:textAlignment w:val="baseline"/>
        <w:rPr>
          <w:rFonts w:ascii="Times New Roman" w:eastAsia="宋体" w:hAnsi="Times New Roman" w:hint="eastAsia"/>
          <w:b w:val="0"/>
        </w:rPr>
      </w:pPr>
      <w:r>
        <w:rPr>
          <w:rFonts w:eastAsia="宋体" w:cs="Times New Roman"/>
          <w:b w:val="0"/>
          <w:sz w:val="32"/>
          <w:szCs w:val="20"/>
          <w:lang w:val="en-GB"/>
        </w:rPr>
        <w:lastRenderedPageBreak/>
        <w:t>2.</w:t>
      </w:r>
      <w:r w:rsidR="00A00498">
        <w:rPr>
          <w:rFonts w:eastAsia="宋体" w:cs="Times New Roman"/>
          <w:b w:val="0"/>
          <w:sz w:val="32"/>
          <w:szCs w:val="20"/>
          <w:lang w:val="en-GB"/>
        </w:rPr>
        <w:t xml:space="preserve">2 </w:t>
      </w:r>
      <w:r w:rsidRPr="008E3234">
        <w:rPr>
          <w:rFonts w:eastAsia="宋体" w:cs="Times New Roman"/>
          <w:b w:val="0"/>
          <w:sz w:val="32"/>
          <w:szCs w:val="20"/>
          <w:lang w:val="en-GB"/>
        </w:rPr>
        <w:t>Inter-CU migration enhancements</w:t>
      </w:r>
      <w:r w:rsidR="00EC03BE">
        <w:rPr>
          <w:rFonts w:eastAsia="宋体" w:cs="Times New Roman"/>
          <w:b w:val="0"/>
          <w:sz w:val="32"/>
          <w:szCs w:val="20"/>
          <w:lang w:val="en-GB"/>
        </w:rPr>
        <w:t xml:space="preserve"> in non-DC case</w:t>
      </w:r>
    </w:p>
    <w:p w:rsidR="00EC03BE" w:rsidRDefault="00232ECE" w:rsidP="00EC03BE">
      <w:pPr>
        <w:jc w:val="center"/>
        <w:rPr>
          <w:rFonts w:ascii="Cambria" w:hAnsi="Cambria"/>
          <w:szCs w:val="20"/>
        </w:rPr>
      </w:pPr>
      <w:r>
        <w:rPr>
          <w:rFonts w:ascii="Cambria" w:hAnsi="Cambria"/>
          <w:noProof/>
          <w:szCs w:val="20"/>
        </w:rPr>
        <w:drawing>
          <wp:inline distT="0" distB="0" distL="0" distR="0">
            <wp:extent cx="2215515" cy="24872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5515" cy="2487295"/>
                    </a:xfrm>
                    <a:prstGeom prst="rect">
                      <a:avLst/>
                    </a:prstGeom>
                    <a:noFill/>
                  </pic:spPr>
                </pic:pic>
              </a:graphicData>
            </a:graphic>
          </wp:inline>
        </w:drawing>
      </w:r>
    </w:p>
    <w:p w:rsidR="00EC03BE" w:rsidRPr="00844E53" w:rsidRDefault="00EC03BE" w:rsidP="00EC03BE">
      <w:pPr>
        <w:pStyle w:val="Caption"/>
        <w:jc w:val="center"/>
        <w:rPr>
          <w:b/>
        </w:rPr>
      </w:pPr>
      <w:bookmarkStart w:id="11" w:name="_Ref61250418"/>
      <w:r w:rsidRPr="00844E53">
        <w:rPr>
          <w:b/>
        </w:rPr>
        <w:t xml:space="preserve">Figure </w:t>
      </w:r>
      <w:r w:rsidRPr="00844E53">
        <w:rPr>
          <w:b/>
        </w:rPr>
        <w:fldChar w:fldCharType="begin"/>
      </w:r>
      <w:r w:rsidRPr="00844E53">
        <w:rPr>
          <w:b/>
        </w:rPr>
        <w:instrText xml:space="preserve"> SEQ Figure \* ARABIC </w:instrText>
      </w:r>
      <w:r w:rsidRPr="00844E53">
        <w:rPr>
          <w:b/>
        </w:rPr>
        <w:fldChar w:fldCharType="separate"/>
      </w:r>
      <w:r w:rsidR="008944BF">
        <w:rPr>
          <w:b/>
          <w:noProof/>
        </w:rPr>
        <w:t>3</w:t>
      </w:r>
      <w:r w:rsidRPr="00844E53">
        <w:rPr>
          <w:b/>
        </w:rPr>
        <w:fldChar w:fldCharType="end"/>
      </w:r>
      <w:bookmarkEnd w:id="11"/>
      <w:r w:rsidRPr="00844E53">
        <w:rPr>
          <w:b/>
        </w:rPr>
        <w:t xml:space="preserve"> illustration of non-DC based inter-CU migration procedure</w:t>
      </w:r>
    </w:p>
    <w:p w:rsidR="00EC03BE" w:rsidRPr="0065402F" w:rsidRDefault="00D91326" w:rsidP="00EC03BE">
      <w:pPr>
        <w:rPr>
          <w:rFonts w:eastAsia="宋体"/>
          <w:color w:val="000000"/>
          <w:lang w:eastAsia="zh-CN"/>
        </w:rPr>
      </w:pPr>
      <w:r w:rsidRPr="0065402F">
        <w:rPr>
          <w:rFonts w:eastAsia="宋体"/>
          <w:lang w:val="en-GB" w:eastAsia="zh-CN"/>
        </w:rPr>
        <w:t>According to the existing handover procedure, when the source CU sends the handover preparation request for a UE to the target CU and the admission control check passes</w:t>
      </w:r>
      <w:r>
        <w:rPr>
          <w:rFonts w:eastAsia="宋体"/>
          <w:lang w:val="en-GB" w:eastAsia="zh-CN"/>
        </w:rPr>
        <w:t>,</w:t>
      </w:r>
      <w:r w:rsidRPr="0065402F">
        <w:rPr>
          <w:rFonts w:eastAsia="宋体"/>
          <w:lang w:val="en-GB" w:eastAsia="zh-CN"/>
        </w:rPr>
        <w:t xml:space="preserve"> the target CU generates </w:t>
      </w:r>
      <w:r>
        <w:rPr>
          <w:rFonts w:eastAsia="宋体"/>
          <w:lang w:val="en-GB" w:eastAsia="zh-CN"/>
        </w:rPr>
        <w:t xml:space="preserve">the </w:t>
      </w:r>
      <w:r w:rsidRPr="0065402F">
        <w:rPr>
          <w:rFonts w:eastAsia="宋体"/>
          <w:lang w:val="en-GB" w:eastAsia="zh-CN"/>
        </w:rPr>
        <w:t>handover command for the UE. When the source CU receives the handover command for the UE</w:t>
      </w:r>
      <w:r>
        <w:rPr>
          <w:rFonts w:eastAsia="宋体"/>
          <w:lang w:val="en-GB" w:eastAsia="zh-CN"/>
        </w:rPr>
        <w:t xml:space="preserve"> from the target CU</w:t>
      </w:r>
      <w:r w:rsidRPr="0065402F">
        <w:rPr>
          <w:rFonts w:eastAsia="宋体"/>
          <w:lang w:val="en-GB" w:eastAsia="zh-CN"/>
        </w:rPr>
        <w:t xml:space="preserve">, the source CU transmits the handover command to the UE via the source serving </w:t>
      </w:r>
      <w:r>
        <w:rPr>
          <w:rFonts w:eastAsia="宋体"/>
          <w:lang w:val="en-GB" w:eastAsia="zh-CN"/>
        </w:rPr>
        <w:t>DU</w:t>
      </w:r>
      <w:r w:rsidRPr="0065402F">
        <w:rPr>
          <w:rFonts w:eastAsia="宋体"/>
          <w:lang w:val="en-GB" w:eastAsia="zh-CN"/>
        </w:rPr>
        <w:t xml:space="preserve">. </w:t>
      </w:r>
      <w:r>
        <w:rPr>
          <w:rFonts w:eastAsia="宋体"/>
          <w:lang w:val="en-GB" w:eastAsia="zh-CN"/>
        </w:rPr>
        <w:t>As soon as the UE has received the handover command, the UE breaks the connection to the source DU and establish radio connection to the target DU according</w:t>
      </w:r>
      <w:r w:rsidR="00F11CF5">
        <w:rPr>
          <w:rFonts w:eastAsia="宋体"/>
          <w:lang w:val="en-GB" w:eastAsia="zh-CN"/>
        </w:rPr>
        <w:t>ly</w:t>
      </w:r>
      <w:r>
        <w:rPr>
          <w:rFonts w:eastAsia="宋体"/>
          <w:lang w:val="en-GB" w:eastAsia="zh-CN"/>
        </w:rPr>
        <w:t xml:space="preserve">. </w:t>
      </w:r>
      <w:r w:rsidR="00EC03BE" w:rsidRPr="0065402F">
        <w:rPr>
          <w:rFonts w:eastAsia="宋体"/>
          <w:color w:val="000000"/>
          <w:lang w:eastAsia="zh-CN"/>
        </w:rPr>
        <w:t xml:space="preserve">If </w:t>
      </w:r>
      <w:r w:rsidR="00EC03BE" w:rsidRPr="0065402F">
        <w:rPr>
          <w:rFonts w:eastAsia="宋体" w:hint="eastAsia"/>
          <w:color w:val="000000"/>
          <w:lang w:eastAsia="zh-CN"/>
        </w:rPr>
        <w:t>an</w:t>
      </w:r>
      <w:r w:rsidR="00EC03BE" w:rsidRPr="0065402F">
        <w:rPr>
          <w:rFonts w:eastAsia="宋体"/>
          <w:color w:val="000000"/>
          <w:lang w:eastAsia="zh-CN"/>
        </w:rPr>
        <w:t xml:space="preserve"> IAB-MT follows the </w:t>
      </w:r>
      <w:r w:rsidR="00EC03BE">
        <w:rPr>
          <w:rFonts w:eastAsia="宋体"/>
          <w:color w:val="000000"/>
          <w:lang w:eastAsia="zh-CN"/>
        </w:rPr>
        <w:t xml:space="preserve">similar </w:t>
      </w:r>
      <w:r w:rsidR="00EC03BE" w:rsidRPr="0065402F">
        <w:rPr>
          <w:rFonts w:eastAsia="宋体"/>
          <w:color w:val="000000"/>
          <w:lang w:eastAsia="zh-CN"/>
        </w:rPr>
        <w:t>handover procedure as a normal UE when it migrates from the source CU network to the target CU network, the IAB-MT</w:t>
      </w:r>
      <w:r w:rsidR="00EC03BE">
        <w:rPr>
          <w:rFonts w:eastAsia="宋体"/>
          <w:color w:val="000000"/>
          <w:lang w:eastAsia="zh-CN"/>
        </w:rPr>
        <w:t xml:space="preserve"> will</w:t>
      </w:r>
      <w:r w:rsidR="00EC03BE" w:rsidRPr="0065402F">
        <w:rPr>
          <w:rFonts w:eastAsia="宋体"/>
          <w:color w:val="000000"/>
          <w:lang w:eastAsia="zh-CN"/>
        </w:rPr>
        <w:t xml:space="preserve"> drop the radio connection to the source donor when it </w:t>
      </w:r>
      <w:r w:rsidR="00EC03BE">
        <w:rPr>
          <w:rFonts w:eastAsia="宋体"/>
          <w:color w:val="000000"/>
          <w:lang w:eastAsia="zh-CN"/>
        </w:rPr>
        <w:t>establishes</w:t>
      </w:r>
      <w:r w:rsidR="00EC03BE" w:rsidRPr="0065402F">
        <w:rPr>
          <w:rFonts w:eastAsia="宋体"/>
          <w:color w:val="000000"/>
          <w:lang w:eastAsia="zh-CN"/>
        </w:rPr>
        <w:t xml:space="preserve"> the radio connection to the target donor as illustrated in </w:t>
      </w:r>
      <w:r w:rsidR="00EC03BE" w:rsidRPr="0065402F">
        <w:rPr>
          <w:rFonts w:eastAsia="宋体"/>
          <w:color w:val="000000"/>
          <w:lang w:eastAsia="zh-CN"/>
        </w:rPr>
        <w:fldChar w:fldCharType="begin"/>
      </w:r>
      <w:r w:rsidR="00EC03BE" w:rsidRPr="0065402F">
        <w:rPr>
          <w:rFonts w:eastAsia="宋体"/>
          <w:color w:val="000000"/>
          <w:lang w:eastAsia="zh-CN"/>
        </w:rPr>
        <w:instrText xml:space="preserve"> REF _Ref46845881 \h </w:instrText>
      </w:r>
      <w:r w:rsidR="00EC03BE" w:rsidRPr="0065402F">
        <w:rPr>
          <w:rFonts w:eastAsia="宋体"/>
          <w:color w:val="000000"/>
          <w:lang w:eastAsia="zh-CN"/>
        </w:rPr>
        <w:fldChar w:fldCharType="separate"/>
      </w:r>
      <w:r w:rsidR="008944BF">
        <w:rPr>
          <w:rFonts w:eastAsia="宋体"/>
          <w:b/>
          <w:bCs/>
          <w:color w:val="000000"/>
          <w:lang w:eastAsia="zh-CN"/>
        </w:rPr>
        <w:fldChar w:fldCharType="begin"/>
      </w:r>
      <w:r w:rsidR="008944BF">
        <w:rPr>
          <w:rFonts w:eastAsia="宋体"/>
          <w:b/>
          <w:bCs/>
          <w:color w:val="000000"/>
          <w:lang w:eastAsia="zh-CN"/>
        </w:rPr>
        <w:instrText xml:space="preserve"> REF _Ref61250418 \h </w:instrText>
      </w:r>
      <w:r w:rsidR="008944BF">
        <w:rPr>
          <w:rFonts w:eastAsia="宋体"/>
          <w:b/>
          <w:bCs/>
          <w:color w:val="000000"/>
          <w:lang w:eastAsia="zh-CN"/>
        </w:rPr>
      </w:r>
      <w:r w:rsidR="008944BF">
        <w:rPr>
          <w:rFonts w:eastAsia="宋体"/>
          <w:b/>
          <w:bCs/>
          <w:color w:val="000000"/>
          <w:lang w:eastAsia="zh-CN"/>
        </w:rPr>
        <w:fldChar w:fldCharType="separate"/>
      </w:r>
      <w:r w:rsidR="008944BF" w:rsidRPr="00844E53">
        <w:rPr>
          <w:b/>
        </w:rPr>
        <w:t xml:space="preserve">Figure </w:t>
      </w:r>
      <w:r w:rsidR="008944BF">
        <w:rPr>
          <w:b/>
          <w:noProof/>
        </w:rPr>
        <w:t>3</w:t>
      </w:r>
      <w:r w:rsidR="008944BF">
        <w:rPr>
          <w:rFonts w:eastAsia="宋体"/>
          <w:b/>
          <w:bCs/>
          <w:color w:val="000000"/>
          <w:lang w:eastAsia="zh-CN"/>
        </w:rPr>
        <w:fldChar w:fldCharType="end"/>
      </w:r>
      <w:r w:rsidR="00EC03BE" w:rsidRPr="0065402F">
        <w:rPr>
          <w:rFonts w:eastAsia="宋体"/>
          <w:color w:val="000000"/>
          <w:lang w:eastAsia="zh-CN"/>
        </w:rPr>
        <w:fldChar w:fldCharType="end"/>
      </w:r>
      <w:r w:rsidR="00EC03BE" w:rsidRPr="0065402F">
        <w:rPr>
          <w:rFonts w:eastAsia="宋体"/>
          <w:color w:val="000000"/>
          <w:lang w:eastAsia="zh-CN"/>
        </w:rPr>
        <w:t>.</w:t>
      </w:r>
    </w:p>
    <w:p w:rsidR="00EC03BE" w:rsidRDefault="00EC03BE" w:rsidP="00670089">
      <w:pPr>
        <w:numPr>
          <w:ilvl w:val="0"/>
          <w:numId w:val="16"/>
        </w:numPr>
        <w:rPr>
          <w:b/>
        </w:rPr>
      </w:pPr>
      <w:r w:rsidRPr="00D80283">
        <w:rPr>
          <w:rFonts w:hint="eastAsia"/>
          <w:b/>
        </w:rPr>
        <w:t>I</w:t>
      </w:r>
      <w:r w:rsidR="00FD2E2C">
        <w:rPr>
          <w:b/>
        </w:rPr>
        <w:t>f</w:t>
      </w:r>
      <w:r w:rsidRPr="00D80283">
        <w:rPr>
          <w:b/>
        </w:rPr>
        <w:t xml:space="preserve"> </w:t>
      </w:r>
      <w:r w:rsidRPr="00D80283">
        <w:rPr>
          <w:rFonts w:hint="eastAsia"/>
          <w:b/>
        </w:rPr>
        <w:t>the</w:t>
      </w:r>
      <w:r w:rsidRPr="00D80283">
        <w:rPr>
          <w:b/>
        </w:rPr>
        <w:t xml:space="preserve"> IAB-MT</w:t>
      </w:r>
      <w:r>
        <w:rPr>
          <w:b/>
        </w:rPr>
        <w:t xml:space="preserve"> follows</w:t>
      </w:r>
      <w:r w:rsidRPr="00815119">
        <w:rPr>
          <w:b/>
        </w:rPr>
        <w:t xml:space="preserve"> the traditional HO procedure</w:t>
      </w:r>
      <w:r>
        <w:rPr>
          <w:b/>
        </w:rPr>
        <w:t xml:space="preserve"> </w:t>
      </w:r>
      <w:r w:rsidRPr="00D61B2D">
        <w:rPr>
          <w:rFonts w:hint="eastAsia"/>
          <w:b/>
        </w:rPr>
        <w:t>of</w:t>
      </w:r>
      <w:r w:rsidRPr="00D61B2D">
        <w:rPr>
          <w:b/>
        </w:rPr>
        <w:t xml:space="preserve"> </w:t>
      </w:r>
      <w:r w:rsidRPr="00D61B2D">
        <w:rPr>
          <w:rFonts w:hint="eastAsia"/>
          <w:b/>
        </w:rPr>
        <w:t>UE</w:t>
      </w:r>
      <w:r w:rsidRPr="00815119">
        <w:rPr>
          <w:b/>
        </w:rPr>
        <w:t xml:space="preserve">, an IAB-MT </w:t>
      </w:r>
      <w:r w:rsidR="0082536E">
        <w:rPr>
          <w:b/>
        </w:rPr>
        <w:t>will</w:t>
      </w:r>
      <w:r>
        <w:rPr>
          <w:b/>
        </w:rPr>
        <w:t xml:space="preserve"> </w:t>
      </w:r>
      <w:r w:rsidRPr="00D80283">
        <w:rPr>
          <w:b/>
        </w:rPr>
        <w:t>drop</w:t>
      </w:r>
      <w:r w:rsidRPr="00815119">
        <w:rPr>
          <w:b/>
        </w:rPr>
        <w:t xml:space="preserve"> the connection to the source CU NW when it </w:t>
      </w:r>
      <w:r>
        <w:rPr>
          <w:b/>
        </w:rPr>
        <w:t>migrates</w:t>
      </w:r>
      <w:r w:rsidRPr="00815119">
        <w:rPr>
          <w:b/>
        </w:rPr>
        <w:t xml:space="preserve"> to the target CU NW.</w:t>
      </w:r>
    </w:p>
    <w:p w:rsidR="00C6684F" w:rsidRDefault="00B06DF0" w:rsidP="00815119">
      <w:pPr>
        <w:rPr>
          <w:rFonts w:eastAsia="宋体"/>
          <w:color w:val="000000"/>
          <w:lang w:eastAsia="zh-CN"/>
        </w:rPr>
      </w:pPr>
      <w:r w:rsidRPr="0065402F">
        <w:rPr>
          <w:rFonts w:eastAsia="宋体"/>
          <w:lang w:val="en-GB" w:eastAsia="zh-CN"/>
        </w:rPr>
        <w:t>H</w:t>
      </w:r>
      <w:r w:rsidR="00D91326">
        <w:rPr>
          <w:rFonts w:eastAsia="宋体"/>
          <w:lang w:val="en-GB" w:eastAsia="zh-CN"/>
        </w:rPr>
        <w:t>ence</w:t>
      </w:r>
      <w:r w:rsidRPr="0065402F">
        <w:rPr>
          <w:rFonts w:eastAsia="宋体"/>
          <w:lang w:val="en-GB" w:eastAsia="zh-CN"/>
        </w:rPr>
        <w:t xml:space="preserve">, there is risk that </w:t>
      </w:r>
      <w:r w:rsidR="008A49AB">
        <w:rPr>
          <w:rFonts w:eastAsia="宋体"/>
          <w:lang w:val="en-GB" w:eastAsia="zh-CN"/>
        </w:rPr>
        <w:t>one</w:t>
      </w:r>
      <w:r w:rsidRPr="0065402F">
        <w:rPr>
          <w:rFonts w:eastAsia="宋体"/>
          <w:lang w:val="en-GB" w:eastAsia="zh-CN"/>
        </w:rPr>
        <w:t xml:space="preserve"> </w:t>
      </w:r>
      <w:r w:rsidR="00010F30">
        <w:rPr>
          <w:rFonts w:eastAsia="宋体"/>
          <w:lang w:val="en-GB" w:eastAsia="zh-CN"/>
        </w:rPr>
        <w:t>IAB-node</w:t>
      </w:r>
      <w:r w:rsidR="008A49AB">
        <w:rPr>
          <w:rFonts w:eastAsia="宋体"/>
          <w:lang w:val="en-GB" w:eastAsia="zh-CN"/>
        </w:rPr>
        <w:t xml:space="preserve"> within the migration IAB network may</w:t>
      </w:r>
      <w:r w:rsidRPr="0065402F">
        <w:rPr>
          <w:rFonts w:eastAsia="宋体"/>
          <w:lang w:val="en-GB" w:eastAsia="zh-CN"/>
        </w:rPr>
        <w:t xml:space="preserve"> initiate migration procedure before </w:t>
      </w:r>
      <w:r w:rsidR="00F84D94" w:rsidRPr="0065402F">
        <w:rPr>
          <w:rFonts w:eastAsia="宋体"/>
          <w:lang w:val="en-GB" w:eastAsia="zh-CN"/>
        </w:rPr>
        <w:t>relay</w:t>
      </w:r>
      <w:r w:rsidRPr="0065402F">
        <w:rPr>
          <w:rFonts w:eastAsia="宋体"/>
          <w:lang w:val="en-GB" w:eastAsia="zh-CN"/>
        </w:rPr>
        <w:t>ing</w:t>
      </w:r>
      <w:r w:rsidR="006520B5" w:rsidRPr="0065402F">
        <w:rPr>
          <w:rFonts w:eastAsia="宋体"/>
          <w:lang w:val="en-GB" w:eastAsia="zh-CN"/>
        </w:rPr>
        <w:t xml:space="preserve"> all</w:t>
      </w:r>
      <w:r w:rsidR="00F84D94" w:rsidRPr="0065402F">
        <w:rPr>
          <w:rFonts w:eastAsia="宋体"/>
          <w:lang w:val="en-GB" w:eastAsia="zh-CN"/>
        </w:rPr>
        <w:t xml:space="preserve"> the migration command</w:t>
      </w:r>
      <w:r w:rsidRPr="0065402F">
        <w:rPr>
          <w:rFonts w:eastAsia="宋体"/>
          <w:lang w:val="en-GB" w:eastAsia="zh-CN"/>
        </w:rPr>
        <w:t>s</w:t>
      </w:r>
      <w:r w:rsidR="00F84D94" w:rsidRPr="0065402F">
        <w:rPr>
          <w:rFonts w:eastAsia="宋体"/>
          <w:lang w:val="en-GB" w:eastAsia="zh-CN"/>
        </w:rPr>
        <w:t xml:space="preserve"> t</w:t>
      </w:r>
      <w:r w:rsidRPr="0065402F">
        <w:rPr>
          <w:rFonts w:eastAsia="宋体"/>
          <w:lang w:val="en-GB" w:eastAsia="zh-CN"/>
        </w:rPr>
        <w:t>o the respective downstream nodes</w:t>
      </w:r>
      <w:r w:rsidR="00DB3120" w:rsidRPr="0065402F">
        <w:rPr>
          <w:rFonts w:eastAsia="宋体"/>
          <w:lang w:val="en-GB" w:eastAsia="zh-CN"/>
        </w:rPr>
        <w:t xml:space="preserve">, e.g., </w:t>
      </w:r>
      <w:r w:rsidR="0002045E">
        <w:rPr>
          <w:rFonts w:eastAsia="宋体"/>
          <w:lang w:val="en-GB" w:eastAsia="zh-CN"/>
        </w:rPr>
        <w:t>because of various delays of handover command transmissions</w:t>
      </w:r>
      <w:r w:rsidR="00DB3120" w:rsidRPr="0065402F">
        <w:rPr>
          <w:rFonts w:eastAsia="宋体"/>
          <w:lang w:val="en-GB" w:eastAsia="zh-CN"/>
        </w:rPr>
        <w:t xml:space="preserve"> in </w:t>
      </w:r>
      <w:r w:rsidR="008A49AB">
        <w:rPr>
          <w:rFonts w:eastAsia="宋体"/>
          <w:lang w:val="en-GB" w:eastAsia="zh-CN"/>
        </w:rPr>
        <w:t xml:space="preserve">radio </w:t>
      </w:r>
      <w:r w:rsidR="0002045E">
        <w:rPr>
          <w:rFonts w:eastAsia="宋体"/>
          <w:lang w:val="en-GB" w:eastAsia="zh-CN"/>
        </w:rPr>
        <w:t>NW</w:t>
      </w:r>
      <w:r w:rsidR="00F84D94" w:rsidRPr="0065402F">
        <w:rPr>
          <w:rFonts w:eastAsia="宋体"/>
          <w:lang w:val="en-GB" w:eastAsia="zh-CN"/>
        </w:rPr>
        <w:t>.</w:t>
      </w:r>
      <w:r w:rsidR="00F333CB" w:rsidRPr="0065402F">
        <w:rPr>
          <w:rFonts w:eastAsia="宋体"/>
          <w:lang w:val="en-GB" w:eastAsia="zh-CN"/>
        </w:rPr>
        <w:t xml:space="preserve"> </w:t>
      </w:r>
      <w:r w:rsidR="006520B5" w:rsidRPr="0065402F">
        <w:rPr>
          <w:rFonts w:eastAsia="宋体"/>
          <w:lang w:val="en-GB" w:eastAsia="zh-CN"/>
        </w:rPr>
        <w:t xml:space="preserve">As a consequence, some downstream nodes may fail to receive the respective migration commands. </w:t>
      </w:r>
      <w:r w:rsidR="004059BE">
        <w:rPr>
          <w:rFonts w:eastAsia="宋体"/>
          <w:lang w:val="en-GB" w:eastAsia="zh-CN"/>
        </w:rPr>
        <w:t>Taking</w:t>
      </w:r>
      <w:r w:rsidR="004059BE" w:rsidRPr="0065402F">
        <w:rPr>
          <w:rFonts w:eastAsia="宋体"/>
          <w:lang w:val="en-GB" w:eastAsia="zh-CN"/>
        </w:rPr>
        <w:t xml:space="preserve"> </w:t>
      </w:r>
      <w:r w:rsidR="00F333CB" w:rsidRPr="0065402F">
        <w:rPr>
          <w:rFonts w:eastAsia="宋体"/>
          <w:lang w:val="en-GB" w:eastAsia="zh-CN"/>
        </w:rPr>
        <w:t xml:space="preserve">the </w:t>
      </w:r>
      <w:r w:rsidR="0094146D" w:rsidRPr="0065402F">
        <w:rPr>
          <w:rFonts w:eastAsia="宋体"/>
          <w:lang w:val="en-GB" w:eastAsia="zh-CN"/>
        </w:rPr>
        <w:t xml:space="preserve">IAB network </w:t>
      </w:r>
      <w:r w:rsidR="00F333CB" w:rsidRPr="0065402F">
        <w:rPr>
          <w:rFonts w:eastAsia="宋体"/>
          <w:lang w:val="en-GB" w:eastAsia="zh-CN"/>
        </w:rPr>
        <w:t xml:space="preserve">migration illustrated in </w:t>
      </w:r>
      <w:r w:rsidR="00F333CB" w:rsidRPr="00642D4A">
        <w:rPr>
          <w:rFonts w:eastAsia="宋体"/>
          <w:color w:val="000000"/>
          <w:lang w:eastAsia="zh-CN"/>
        </w:rPr>
        <w:fldChar w:fldCharType="begin"/>
      </w:r>
      <w:r w:rsidR="00F333CB" w:rsidRPr="00642D4A">
        <w:rPr>
          <w:rFonts w:eastAsia="宋体"/>
          <w:color w:val="000000"/>
          <w:lang w:eastAsia="zh-CN"/>
        </w:rPr>
        <w:instrText xml:space="preserve"> REF _Ref46845881 \h </w:instrText>
      </w:r>
      <w:r w:rsidR="00642D4A" w:rsidRPr="00642D4A">
        <w:rPr>
          <w:rFonts w:eastAsia="宋体"/>
          <w:color w:val="000000"/>
          <w:lang w:eastAsia="zh-CN"/>
        </w:rPr>
        <w:instrText xml:space="preserve"> \* MERGEFORMAT </w:instrText>
      </w:r>
      <w:r w:rsidR="00F333CB" w:rsidRPr="00642D4A">
        <w:rPr>
          <w:rFonts w:eastAsia="宋体"/>
          <w:color w:val="000000"/>
          <w:lang w:eastAsia="zh-CN"/>
        </w:rPr>
        <w:fldChar w:fldCharType="separate"/>
      </w:r>
      <w:r w:rsidR="008944BF" w:rsidRPr="00642D4A">
        <w:rPr>
          <w:rFonts w:eastAsia="宋体"/>
          <w:bCs/>
          <w:color w:val="000000"/>
          <w:lang w:eastAsia="zh-CN"/>
        </w:rPr>
        <w:fldChar w:fldCharType="begin"/>
      </w:r>
      <w:r w:rsidR="008944BF" w:rsidRPr="00642D4A">
        <w:rPr>
          <w:rFonts w:eastAsia="宋体"/>
          <w:bCs/>
          <w:color w:val="000000"/>
          <w:lang w:eastAsia="zh-CN"/>
        </w:rPr>
        <w:instrText xml:space="preserve"> REF _Ref61250418 \h </w:instrText>
      </w:r>
      <w:r w:rsidR="008944BF" w:rsidRPr="00642D4A">
        <w:rPr>
          <w:rFonts w:eastAsia="宋体"/>
          <w:bCs/>
          <w:color w:val="000000"/>
          <w:lang w:eastAsia="zh-CN"/>
        </w:rPr>
      </w:r>
      <w:r w:rsidR="00642D4A">
        <w:rPr>
          <w:rFonts w:eastAsia="宋体"/>
          <w:bCs/>
          <w:color w:val="000000"/>
          <w:lang w:eastAsia="zh-CN"/>
        </w:rPr>
        <w:instrText xml:space="preserve"> \* MERGEFORMAT </w:instrText>
      </w:r>
      <w:r w:rsidR="008944BF" w:rsidRPr="00642D4A">
        <w:rPr>
          <w:rFonts w:eastAsia="宋体"/>
          <w:bCs/>
          <w:color w:val="000000"/>
          <w:lang w:eastAsia="zh-CN"/>
        </w:rPr>
        <w:fldChar w:fldCharType="separate"/>
      </w:r>
      <w:r w:rsidR="008944BF" w:rsidRPr="00642D4A">
        <w:t xml:space="preserve">Figure </w:t>
      </w:r>
      <w:r w:rsidR="008944BF" w:rsidRPr="00642D4A">
        <w:rPr>
          <w:noProof/>
        </w:rPr>
        <w:t>3</w:t>
      </w:r>
      <w:r w:rsidR="008944BF" w:rsidRPr="00642D4A">
        <w:rPr>
          <w:rFonts w:eastAsia="宋体"/>
          <w:bCs/>
          <w:color w:val="000000"/>
          <w:lang w:eastAsia="zh-CN"/>
        </w:rPr>
        <w:fldChar w:fldCharType="end"/>
      </w:r>
      <w:r w:rsidR="00F333CB" w:rsidRPr="00642D4A">
        <w:rPr>
          <w:rFonts w:eastAsia="宋体"/>
          <w:color w:val="000000"/>
          <w:lang w:eastAsia="zh-CN"/>
        </w:rPr>
        <w:fldChar w:fldCharType="end"/>
      </w:r>
      <w:r w:rsidR="00F333CB" w:rsidRPr="00642D4A">
        <w:rPr>
          <w:rFonts w:eastAsia="宋体"/>
          <w:color w:val="000000"/>
          <w:lang w:eastAsia="zh-CN"/>
        </w:rPr>
        <w:t xml:space="preserve"> </w:t>
      </w:r>
      <w:r w:rsidR="00F333CB">
        <w:rPr>
          <w:rFonts w:eastAsia="宋体"/>
          <w:color w:val="000000"/>
          <w:lang w:eastAsia="zh-CN"/>
        </w:rPr>
        <w:t xml:space="preserve">as an example, </w:t>
      </w:r>
      <w:r>
        <w:rPr>
          <w:rFonts w:eastAsia="宋体"/>
          <w:color w:val="000000"/>
          <w:lang w:eastAsia="zh-CN"/>
        </w:rPr>
        <w:t>if IAB-</w:t>
      </w:r>
      <w:r>
        <w:rPr>
          <w:rFonts w:eastAsia="宋体" w:hint="eastAsia"/>
          <w:color w:val="000000"/>
          <w:lang w:eastAsia="zh-CN"/>
        </w:rPr>
        <w:t>N</w:t>
      </w:r>
      <w:r>
        <w:rPr>
          <w:rFonts w:eastAsia="宋体"/>
          <w:color w:val="000000"/>
          <w:lang w:eastAsia="zh-CN"/>
        </w:rPr>
        <w:t xml:space="preserve">1 </w:t>
      </w:r>
      <w:r>
        <w:rPr>
          <w:rFonts w:eastAsia="宋体" w:hint="eastAsia"/>
          <w:color w:val="000000"/>
          <w:lang w:eastAsia="zh-CN"/>
        </w:rPr>
        <w:t>rece</w:t>
      </w:r>
      <w:r>
        <w:rPr>
          <w:rFonts w:eastAsia="宋体"/>
          <w:color w:val="000000"/>
          <w:lang w:eastAsia="zh-CN"/>
        </w:rPr>
        <w:t xml:space="preserve">ives its migration commands </w:t>
      </w:r>
      <w:r w:rsidR="00DB3120">
        <w:rPr>
          <w:rFonts w:eastAsia="宋体"/>
          <w:color w:val="000000"/>
          <w:lang w:eastAsia="zh-CN"/>
        </w:rPr>
        <w:t xml:space="preserve">from DU1 via one shoot HARQ transmission but it </w:t>
      </w:r>
      <w:r w:rsidR="007C7964">
        <w:rPr>
          <w:rFonts w:eastAsia="宋体" w:hint="eastAsia"/>
          <w:color w:val="000000"/>
          <w:lang w:eastAsia="zh-CN"/>
        </w:rPr>
        <w:t>fail</w:t>
      </w:r>
      <w:r w:rsidR="007C7964">
        <w:rPr>
          <w:rFonts w:eastAsia="宋体"/>
          <w:color w:val="000000"/>
          <w:lang w:eastAsia="zh-CN"/>
        </w:rPr>
        <w:t>s to receive the migration command for UE1</w:t>
      </w:r>
      <w:r w:rsidR="008A49AB">
        <w:rPr>
          <w:rFonts w:eastAsia="宋体"/>
          <w:color w:val="000000"/>
          <w:lang w:eastAsia="zh-CN"/>
        </w:rPr>
        <w:t xml:space="preserve"> from DU1</w:t>
      </w:r>
      <w:r w:rsidR="007C7964">
        <w:rPr>
          <w:rFonts w:eastAsia="宋体"/>
          <w:color w:val="000000"/>
          <w:lang w:eastAsia="zh-CN"/>
        </w:rPr>
        <w:t xml:space="preserve"> due to</w:t>
      </w:r>
      <w:r w:rsidR="00DB3120">
        <w:rPr>
          <w:rFonts w:eastAsia="宋体"/>
          <w:color w:val="000000"/>
          <w:lang w:eastAsia="zh-CN"/>
        </w:rPr>
        <w:t xml:space="preserve"> </w:t>
      </w:r>
      <w:r w:rsidR="008A49AB">
        <w:rPr>
          <w:rFonts w:eastAsia="宋体"/>
          <w:color w:val="000000"/>
          <w:lang w:eastAsia="zh-CN"/>
        </w:rPr>
        <w:t xml:space="preserve">one or multiple </w:t>
      </w:r>
      <w:r w:rsidR="00DB3120">
        <w:rPr>
          <w:rFonts w:eastAsia="宋体"/>
          <w:color w:val="000000"/>
          <w:lang w:eastAsia="zh-CN"/>
        </w:rPr>
        <w:t xml:space="preserve">HARQ transmission failure </w:t>
      </w:r>
      <w:r w:rsidR="007C7964">
        <w:rPr>
          <w:rFonts w:eastAsia="宋体"/>
          <w:color w:val="000000"/>
          <w:lang w:eastAsia="zh-CN"/>
        </w:rPr>
        <w:t>occurrences</w:t>
      </w:r>
      <w:r w:rsidR="006520B5">
        <w:rPr>
          <w:rFonts w:eastAsia="宋体"/>
          <w:color w:val="000000"/>
          <w:lang w:eastAsia="zh-CN"/>
        </w:rPr>
        <w:t xml:space="preserve">. </w:t>
      </w:r>
      <w:r w:rsidR="00DB3120">
        <w:rPr>
          <w:rFonts w:eastAsia="宋体"/>
          <w:color w:val="000000"/>
          <w:lang w:eastAsia="zh-CN"/>
        </w:rPr>
        <w:t>Then IAB N1 initiate</w:t>
      </w:r>
      <w:r w:rsidR="00D91326">
        <w:rPr>
          <w:rFonts w:eastAsia="宋体"/>
          <w:color w:val="000000"/>
          <w:lang w:eastAsia="zh-CN"/>
        </w:rPr>
        <w:t>s</w:t>
      </w:r>
      <w:r w:rsidR="00DB3120">
        <w:rPr>
          <w:rFonts w:eastAsia="宋体"/>
          <w:color w:val="000000"/>
          <w:lang w:eastAsia="zh-CN"/>
        </w:rPr>
        <w:t xml:space="preserve"> its migration procedure before receiving and forwarding the migration command for UE1 and UE 1 </w:t>
      </w:r>
      <w:r w:rsidR="00D91326">
        <w:rPr>
          <w:rFonts w:eastAsia="宋体"/>
          <w:color w:val="000000"/>
          <w:lang w:eastAsia="zh-CN"/>
        </w:rPr>
        <w:t>will</w:t>
      </w:r>
      <w:r w:rsidR="00DB3120">
        <w:rPr>
          <w:rFonts w:eastAsia="宋体"/>
          <w:color w:val="000000"/>
          <w:lang w:eastAsia="zh-CN"/>
        </w:rPr>
        <w:t xml:space="preserve"> fail to migrate to the target CU network. This means that UE1 may lose the connection to the network </w:t>
      </w:r>
      <w:r w:rsidR="004059BE">
        <w:rPr>
          <w:rFonts w:eastAsia="宋体"/>
          <w:color w:val="000000"/>
          <w:lang w:eastAsia="zh-CN"/>
        </w:rPr>
        <w:t xml:space="preserve">and has to rely on radio connection re-establishment procedure </w:t>
      </w:r>
      <w:r w:rsidR="00DB3120">
        <w:rPr>
          <w:rFonts w:eastAsia="宋体"/>
          <w:color w:val="000000"/>
          <w:lang w:eastAsia="zh-CN"/>
        </w:rPr>
        <w:t>after migration procedure of IAB N1.</w:t>
      </w:r>
    </w:p>
    <w:p w:rsidR="00670089" w:rsidRPr="00765D33" w:rsidRDefault="00670089" w:rsidP="00670089">
      <w:pPr>
        <w:numPr>
          <w:ilvl w:val="0"/>
          <w:numId w:val="16"/>
        </w:numPr>
        <w:rPr>
          <w:rFonts w:eastAsia="宋体"/>
          <w:b/>
          <w:color w:val="000000"/>
          <w:lang w:eastAsia="zh-CN"/>
        </w:rPr>
      </w:pPr>
      <w:r w:rsidRPr="00765D33">
        <w:rPr>
          <w:rFonts w:eastAsia="宋体"/>
          <w:b/>
          <w:color w:val="000000"/>
          <w:lang w:eastAsia="zh-CN"/>
        </w:rPr>
        <w:t xml:space="preserve">When an IAB-node </w:t>
      </w:r>
      <w:r w:rsidR="005F7271">
        <w:rPr>
          <w:rFonts w:eastAsia="宋体"/>
          <w:b/>
          <w:color w:val="000000"/>
          <w:lang w:eastAsia="zh-CN"/>
        </w:rPr>
        <w:t xml:space="preserve">starts </w:t>
      </w:r>
      <w:r w:rsidRPr="00765D33">
        <w:rPr>
          <w:rFonts w:eastAsia="宋体"/>
          <w:b/>
          <w:color w:val="000000"/>
          <w:lang w:eastAsia="zh-CN"/>
        </w:rPr>
        <w:t xml:space="preserve">migration before forwarding a migration command for a downstream node, the downstream node </w:t>
      </w:r>
      <w:r w:rsidR="003439D1">
        <w:rPr>
          <w:rFonts w:eastAsia="宋体"/>
          <w:b/>
          <w:color w:val="000000"/>
          <w:lang w:eastAsia="zh-CN"/>
        </w:rPr>
        <w:t>has to rely on RRC reestablishment procedure</w:t>
      </w:r>
      <w:r w:rsidRPr="00765D33">
        <w:rPr>
          <w:rFonts w:eastAsia="宋体"/>
          <w:b/>
          <w:color w:val="000000"/>
          <w:lang w:eastAsia="zh-CN"/>
        </w:rPr>
        <w:t>.</w:t>
      </w:r>
    </w:p>
    <w:p w:rsidR="007C7964" w:rsidRPr="007C7964" w:rsidRDefault="007C7964" w:rsidP="006520B5">
      <w:pPr>
        <w:rPr>
          <w:rFonts w:eastAsia="宋体" w:hint="eastAsia"/>
          <w:color w:val="000000"/>
          <w:lang w:eastAsia="zh-CN"/>
        </w:rPr>
      </w:pPr>
      <w:r w:rsidRPr="007C7964">
        <w:rPr>
          <w:rFonts w:eastAsia="宋体"/>
          <w:color w:val="000000"/>
          <w:lang w:eastAsia="zh-CN"/>
        </w:rPr>
        <w:t xml:space="preserve">According to the above analysis, the migration commands may reach corresponding migrating nodes at different </w:t>
      </w:r>
      <w:r w:rsidR="00CE0851">
        <w:rPr>
          <w:rFonts w:eastAsia="宋体"/>
          <w:color w:val="000000"/>
          <w:lang w:eastAsia="zh-CN"/>
        </w:rPr>
        <w:t xml:space="preserve">time. As a consequence, </w:t>
      </w:r>
      <w:r w:rsidR="00AA7D17">
        <w:rPr>
          <w:rFonts w:eastAsia="宋体"/>
          <w:color w:val="000000"/>
          <w:lang w:eastAsia="zh-CN"/>
        </w:rPr>
        <w:t>different migrating node</w:t>
      </w:r>
      <w:r w:rsidR="00CE0851">
        <w:rPr>
          <w:rFonts w:eastAsia="宋体"/>
          <w:color w:val="000000"/>
          <w:lang w:eastAsia="zh-CN"/>
        </w:rPr>
        <w:t>s</w:t>
      </w:r>
      <w:r w:rsidR="00AA7D17">
        <w:rPr>
          <w:rFonts w:eastAsia="宋体"/>
          <w:color w:val="000000"/>
          <w:lang w:eastAsia="zh-CN"/>
        </w:rPr>
        <w:t xml:space="preserve"> may start the migration procedure</w:t>
      </w:r>
      <w:r w:rsidR="00295986">
        <w:rPr>
          <w:rFonts w:eastAsia="宋体"/>
          <w:color w:val="000000"/>
          <w:lang w:eastAsia="zh-CN"/>
        </w:rPr>
        <w:t>s</w:t>
      </w:r>
      <w:r w:rsidR="00AA7D17">
        <w:rPr>
          <w:rFonts w:eastAsia="宋体"/>
          <w:color w:val="000000"/>
          <w:lang w:eastAsia="zh-CN"/>
        </w:rPr>
        <w:t xml:space="preserve"> and send the migration complete message</w:t>
      </w:r>
      <w:r w:rsidR="00670C6C">
        <w:rPr>
          <w:rFonts w:eastAsia="宋体"/>
          <w:color w:val="000000"/>
          <w:lang w:eastAsia="zh-CN"/>
        </w:rPr>
        <w:t>s</w:t>
      </w:r>
      <w:r w:rsidR="00AA7D17">
        <w:rPr>
          <w:rFonts w:eastAsia="宋体"/>
          <w:color w:val="000000"/>
          <w:lang w:eastAsia="zh-CN"/>
        </w:rPr>
        <w:t xml:space="preserve"> to the target CU network at different time.</w:t>
      </w:r>
      <w:r w:rsidR="00CE0851">
        <w:rPr>
          <w:rFonts w:eastAsia="宋体"/>
          <w:color w:val="000000"/>
          <w:lang w:eastAsia="zh-CN"/>
        </w:rPr>
        <w:t xml:space="preserve"> If </w:t>
      </w:r>
      <w:r w:rsidR="00B0292D">
        <w:rPr>
          <w:rFonts w:eastAsia="宋体"/>
          <w:color w:val="000000"/>
          <w:lang w:eastAsia="zh-CN"/>
        </w:rPr>
        <w:t>a node (</w:t>
      </w:r>
      <w:r w:rsidR="00010F30">
        <w:rPr>
          <w:rFonts w:eastAsia="宋体"/>
          <w:color w:val="000000"/>
          <w:lang w:eastAsia="zh-CN"/>
        </w:rPr>
        <w:t>IAB-node</w:t>
      </w:r>
      <w:r w:rsidR="00B0292D">
        <w:rPr>
          <w:rFonts w:eastAsia="宋体"/>
          <w:color w:val="000000"/>
          <w:lang w:eastAsia="zh-CN"/>
        </w:rPr>
        <w:t xml:space="preserve"> or UE) receives its migration </w:t>
      </w:r>
      <w:r w:rsidR="00B0292D">
        <w:rPr>
          <w:rFonts w:eastAsia="宋体"/>
          <w:color w:val="000000"/>
          <w:lang w:eastAsia="zh-CN"/>
        </w:rPr>
        <w:lastRenderedPageBreak/>
        <w:t xml:space="preserve">command earlier than its parent/access </w:t>
      </w:r>
      <w:r w:rsidR="00010F30">
        <w:rPr>
          <w:rFonts w:eastAsia="宋体"/>
          <w:color w:val="000000"/>
          <w:lang w:eastAsia="zh-CN"/>
        </w:rPr>
        <w:t>IAB-node</w:t>
      </w:r>
      <w:r w:rsidR="00B0292D">
        <w:rPr>
          <w:rFonts w:eastAsia="宋体"/>
          <w:color w:val="000000"/>
          <w:lang w:eastAsia="zh-CN"/>
        </w:rPr>
        <w:t xml:space="preserve">, this node may </w:t>
      </w:r>
      <w:r w:rsidR="008A49AB">
        <w:rPr>
          <w:rFonts w:eastAsia="宋体" w:hint="eastAsia"/>
          <w:color w:val="000000"/>
          <w:lang w:eastAsia="zh-CN"/>
        </w:rPr>
        <w:t>finish</w:t>
      </w:r>
      <w:r w:rsidR="008A49AB">
        <w:rPr>
          <w:rFonts w:eastAsia="宋体"/>
          <w:color w:val="000000"/>
          <w:lang w:eastAsia="zh-CN"/>
        </w:rPr>
        <w:t xml:space="preserve"> </w:t>
      </w:r>
      <w:r w:rsidR="00B0292D">
        <w:rPr>
          <w:rFonts w:eastAsia="宋体"/>
          <w:color w:val="000000"/>
          <w:lang w:eastAsia="zh-CN"/>
        </w:rPr>
        <w:t xml:space="preserve">migration procedure and send the migration complete message to target CU </w:t>
      </w:r>
      <w:r w:rsidR="008A49AB">
        <w:rPr>
          <w:rFonts w:eastAsia="宋体"/>
          <w:color w:val="000000"/>
          <w:lang w:eastAsia="zh-CN"/>
        </w:rPr>
        <w:t>before</w:t>
      </w:r>
      <w:r w:rsidR="00B0292D">
        <w:rPr>
          <w:rFonts w:eastAsia="宋体"/>
          <w:color w:val="000000"/>
          <w:lang w:eastAsia="zh-CN"/>
        </w:rPr>
        <w:t xml:space="preserve"> its parent/access </w:t>
      </w:r>
      <w:r w:rsidR="00010F30">
        <w:rPr>
          <w:rFonts w:eastAsia="宋体"/>
          <w:color w:val="000000"/>
          <w:lang w:eastAsia="zh-CN"/>
        </w:rPr>
        <w:t>IAB-node</w:t>
      </w:r>
      <w:r w:rsidR="00B0292D">
        <w:rPr>
          <w:rFonts w:eastAsia="宋体"/>
          <w:color w:val="000000"/>
          <w:lang w:eastAsia="zh-CN"/>
        </w:rPr>
        <w:t xml:space="preserve"> finishes </w:t>
      </w:r>
      <w:r w:rsidR="00E21AFC">
        <w:rPr>
          <w:rFonts w:eastAsia="宋体"/>
          <w:color w:val="000000"/>
          <w:lang w:eastAsia="zh-CN"/>
        </w:rPr>
        <w:t>the</w:t>
      </w:r>
      <w:r w:rsidR="00B0292D">
        <w:rPr>
          <w:rFonts w:eastAsia="宋体"/>
          <w:color w:val="000000"/>
          <w:lang w:eastAsia="zh-CN"/>
        </w:rPr>
        <w:t xml:space="preserve"> migration procedure</w:t>
      </w:r>
      <w:r w:rsidR="00E21AFC">
        <w:rPr>
          <w:rFonts w:eastAsia="宋体"/>
          <w:color w:val="000000"/>
          <w:lang w:eastAsia="zh-CN"/>
        </w:rPr>
        <w:t xml:space="preserve"> of themselves</w:t>
      </w:r>
      <w:r w:rsidR="00B0292D">
        <w:rPr>
          <w:rFonts w:eastAsia="宋体"/>
          <w:color w:val="000000"/>
          <w:lang w:eastAsia="zh-CN"/>
        </w:rPr>
        <w:t xml:space="preserve">. </w:t>
      </w:r>
      <w:r w:rsidR="00645FF7">
        <w:rPr>
          <w:rFonts w:eastAsia="宋体"/>
          <w:color w:val="000000"/>
          <w:lang w:eastAsia="zh-CN"/>
        </w:rPr>
        <w:t>When the</w:t>
      </w:r>
      <w:r w:rsidR="00645FF7" w:rsidRPr="00645FF7">
        <w:rPr>
          <w:rFonts w:eastAsia="宋体"/>
          <w:color w:val="000000"/>
          <w:lang w:eastAsia="zh-CN"/>
        </w:rPr>
        <w:t xml:space="preserve"> </w:t>
      </w:r>
      <w:r w:rsidR="00645FF7">
        <w:rPr>
          <w:rFonts w:eastAsia="宋体"/>
          <w:color w:val="000000"/>
          <w:lang w:eastAsia="zh-CN"/>
        </w:rPr>
        <w:t xml:space="preserve">parent/access </w:t>
      </w:r>
      <w:r w:rsidR="00010F30">
        <w:rPr>
          <w:rFonts w:eastAsia="宋体"/>
          <w:color w:val="000000"/>
          <w:lang w:eastAsia="zh-CN"/>
        </w:rPr>
        <w:t>IAB-node</w:t>
      </w:r>
      <w:r w:rsidR="00645FF7">
        <w:rPr>
          <w:rFonts w:eastAsia="宋体"/>
          <w:color w:val="000000"/>
          <w:lang w:eastAsia="zh-CN"/>
        </w:rPr>
        <w:t xml:space="preserve"> receives the migration complete message from a child </w:t>
      </w:r>
      <w:r w:rsidR="00010F30">
        <w:rPr>
          <w:rFonts w:eastAsia="宋体"/>
          <w:color w:val="000000"/>
          <w:lang w:eastAsia="zh-CN"/>
        </w:rPr>
        <w:t>IAB-node</w:t>
      </w:r>
      <w:r w:rsidR="00645FF7">
        <w:rPr>
          <w:rFonts w:eastAsia="宋体"/>
          <w:color w:val="000000"/>
          <w:lang w:eastAsia="zh-CN"/>
        </w:rPr>
        <w:t xml:space="preserve"> or serv</w:t>
      </w:r>
      <w:r w:rsidR="0061709D">
        <w:rPr>
          <w:rFonts w:eastAsia="宋体"/>
          <w:color w:val="000000"/>
          <w:lang w:eastAsia="zh-CN"/>
        </w:rPr>
        <w:t xml:space="preserve">ed </w:t>
      </w:r>
      <w:r w:rsidR="00645FF7">
        <w:rPr>
          <w:rFonts w:eastAsia="宋体"/>
          <w:color w:val="000000"/>
          <w:lang w:eastAsia="zh-CN"/>
        </w:rPr>
        <w:t xml:space="preserve">UE in this case, it </w:t>
      </w:r>
      <w:r w:rsidR="00E21AFC">
        <w:rPr>
          <w:rFonts w:eastAsia="宋体"/>
          <w:color w:val="000000"/>
          <w:lang w:eastAsia="zh-CN"/>
        </w:rPr>
        <w:t>will</w:t>
      </w:r>
      <w:r w:rsidR="00645FF7">
        <w:rPr>
          <w:rFonts w:eastAsia="宋体"/>
          <w:color w:val="000000"/>
          <w:lang w:eastAsia="zh-CN"/>
        </w:rPr>
        <w:t xml:space="preserve"> route the received migration complete message to the source CU </w:t>
      </w:r>
      <w:r w:rsidR="0061709D">
        <w:rPr>
          <w:rFonts w:eastAsia="宋体"/>
          <w:color w:val="000000"/>
          <w:lang w:eastAsia="zh-CN"/>
        </w:rPr>
        <w:t>following</w:t>
      </w:r>
      <w:r w:rsidR="008A49AB">
        <w:rPr>
          <w:rFonts w:eastAsia="宋体"/>
          <w:color w:val="000000"/>
          <w:lang w:eastAsia="zh-CN"/>
        </w:rPr>
        <w:t xml:space="preserve"> the old route</w:t>
      </w:r>
      <w:r w:rsidR="00645FF7">
        <w:rPr>
          <w:rFonts w:eastAsia="宋体"/>
          <w:color w:val="000000"/>
          <w:lang w:eastAsia="zh-CN"/>
        </w:rPr>
        <w:t>.</w:t>
      </w:r>
      <w:r w:rsidR="00670C6C">
        <w:rPr>
          <w:rFonts w:eastAsia="宋体"/>
          <w:color w:val="000000"/>
          <w:lang w:eastAsia="zh-CN"/>
        </w:rPr>
        <w:t xml:space="preserve"> This means that the target CU may miss the migration complete message from these migration nodes.</w:t>
      </w:r>
    </w:p>
    <w:p w:rsidR="00670089" w:rsidRPr="00645FF7" w:rsidRDefault="00765D33" w:rsidP="00670089">
      <w:pPr>
        <w:numPr>
          <w:ilvl w:val="0"/>
          <w:numId w:val="16"/>
        </w:numPr>
        <w:rPr>
          <w:b/>
        </w:rPr>
      </w:pPr>
      <w:r>
        <w:rPr>
          <w:b/>
        </w:rPr>
        <w:t>In case of non-DC, w</w:t>
      </w:r>
      <w:r w:rsidR="00670089">
        <w:rPr>
          <w:b/>
        </w:rPr>
        <w:t>hen an IAB-node</w:t>
      </w:r>
      <w:r w:rsidR="00670089" w:rsidRPr="00645FF7">
        <w:rPr>
          <w:b/>
        </w:rPr>
        <w:t xml:space="preserve"> finishes migration procedure </w:t>
      </w:r>
      <w:r w:rsidR="00670089">
        <w:rPr>
          <w:b/>
        </w:rPr>
        <w:t>later</w:t>
      </w:r>
      <w:r w:rsidR="00670089" w:rsidRPr="00645FF7">
        <w:rPr>
          <w:b/>
        </w:rPr>
        <w:t xml:space="preserve"> than </w:t>
      </w:r>
      <w:r w:rsidR="00670089">
        <w:rPr>
          <w:b/>
        </w:rPr>
        <w:t>a</w:t>
      </w:r>
      <w:r w:rsidR="00670089" w:rsidRPr="00645FF7">
        <w:rPr>
          <w:b/>
        </w:rPr>
        <w:t xml:space="preserve"> </w:t>
      </w:r>
      <w:r w:rsidR="00670089">
        <w:rPr>
          <w:b/>
        </w:rPr>
        <w:t>downstream node</w:t>
      </w:r>
      <w:r w:rsidR="00670089" w:rsidRPr="00645FF7">
        <w:rPr>
          <w:b/>
        </w:rPr>
        <w:t xml:space="preserve">, </w:t>
      </w:r>
      <w:r w:rsidR="00670089">
        <w:rPr>
          <w:b/>
        </w:rPr>
        <w:t>this</w:t>
      </w:r>
      <w:r w:rsidR="00670089" w:rsidRPr="00645FF7">
        <w:rPr>
          <w:b/>
        </w:rPr>
        <w:t xml:space="preserve"> </w:t>
      </w:r>
      <w:r w:rsidR="00670089">
        <w:rPr>
          <w:b/>
        </w:rPr>
        <w:t>IAB-node</w:t>
      </w:r>
      <w:r w:rsidR="00670089" w:rsidRPr="00645FF7">
        <w:rPr>
          <w:b/>
        </w:rPr>
        <w:t xml:space="preserve"> </w:t>
      </w:r>
      <w:r w:rsidR="00670089">
        <w:rPr>
          <w:b/>
        </w:rPr>
        <w:t>may route the migration complete message</w:t>
      </w:r>
      <w:r w:rsidR="00670089" w:rsidRPr="00645FF7">
        <w:rPr>
          <w:b/>
        </w:rPr>
        <w:t xml:space="preserve"> </w:t>
      </w:r>
      <w:r w:rsidR="00670089">
        <w:rPr>
          <w:b/>
        </w:rPr>
        <w:t xml:space="preserve">of this downstream node </w:t>
      </w:r>
      <w:r w:rsidR="00670089" w:rsidRPr="00645FF7">
        <w:rPr>
          <w:b/>
        </w:rPr>
        <w:t>to</w:t>
      </w:r>
      <w:r w:rsidR="00670089">
        <w:rPr>
          <w:b/>
        </w:rPr>
        <w:t xml:space="preserve"> the</w:t>
      </w:r>
      <w:r w:rsidR="00670089" w:rsidRPr="00645FF7">
        <w:rPr>
          <w:b/>
        </w:rPr>
        <w:t xml:space="preserve"> source CU.</w:t>
      </w:r>
    </w:p>
    <w:p w:rsidR="00670089" w:rsidRPr="00645FF7" w:rsidRDefault="00670089" w:rsidP="00670089">
      <w:pPr>
        <w:numPr>
          <w:ilvl w:val="0"/>
          <w:numId w:val="13"/>
        </w:numPr>
        <w:rPr>
          <w:b/>
        </w:rPr>
      </w:pPr>
      <w:r w:rsidRPr="00645FF7">
        <w:rPr>
          <w:b/>
        </w:rPr>
        <w:t xml:space="preserve">RAN2 </w:t>
      </w:r>
      <w:r w:rsidRPr="00645FF7">
        <w:rPr>
          <w:rFonts w:hint="eastAsia"/>
          <w:b/>
        </w:rPr>
        <w:t>to</w:t>
      </w:r>
      <w:r w:rsidRPr="00645FF7">
        <w:rPr>
          <w:b/>
        </w:rPr>
        <w:t xml:space="preserve"> improve the </w:t>
      </w:r>
      <w:r w:rsidR="009F22CC">
        <w:rPr>
          <w:b/>
        </w:rPr>
        <w:t>inter-CU</w:t>
      </w:r>
      <w:r w:rsidR="009F22CC" w:rsidRPr="00645FF7">
        <w:rPr>
          <w:b/>
        </w:rPr>
        <w:t xml:space="preserve"> </w:t>
      </w:r>
      <w:r w:rsidRPr="00645FF7">
        <w:rPr>
          <w:b/>
        </w:rPr>
        <w:t xml:space="preserve">migration procedure </w:t>
      </w:r>
      <w:r>
        <w:rPr>
          <w:b/>
        </w:rPr>
        <w:t xml:space="preserve">for non-DC case </w:t>
      </w:r>
      <w:r w:rsidRPr="00645FF7">
        <w:rPr>
          <w:b/>
        </w:rPr>
        <w:t>to en</w:t>
      </w:r>
      <w:r w:rsidR="006F50B5">
        <w:rPr>
          <w:b/>
        </w:rPr>
        <w:t>s</w:t>
      </w:r>
      <w:r w:rsidR="003A40FE">
        <w:rPr>
          <w:b/>
        </w:rPr>
        <w:t>ure</w:t>
      </w:r>
      <w:r w:rsidRPr="00645FF7">
        <w:rPr>
          <w:b/>
        </w:rPr>
        <w:t xml:space="preserve"> </w:t>
      </w:r>
      <w:r>
        <w:rPr>
          <w:b/>
        </w:rPr>
        <w:t>migration</w:t>
      </w:r>
      <w:r w:rsidRPr="00645FF7">
        <w:rPr>
          <w:b/>
        </w:rPr>
        <w:t xml:space="preserve"> command </w:t>
      </w:r>
      <w:r w:rsidR="003A40FE">
        <w:rPr>
          <w:b/>
        </w:rPr>
        <w:t xml:space="preserve">transmission to migration nodes </w:t>
      </w:r>
      <w:r w:rsidRPr="00645FF7">
        <w:rPr>
          <w:b/>
        </w:rPr>
        <w:t>and migration complete message transmission</w:t>
      </w:r>
      <w:r w:rsidR="003A40FE">
        <w:rPr>
          <w:b/>
        </w:rPr>
        <w:t xml:space="preserve"> to target CU</w:t>
      </w:r>
      <w:r w:rsidRPr="00645FF7">
        <w:rPr>
          <w:b/>
        </w:rPr>
        <w:t>.</w:t>
      </w:r>
    </w:p>
    <w:p w:rsidR="00006142" w:rsidRDefault="00006142" w:rsidP="00006142">
      <w:pPr>
        <w:pStyle w:val="Heading2"/>
        <w:keepLines/>
        <w:tabs>
          <w:tab w:val="num" w:pos="567"/>
        </w:tabs>
        <w:overflowPunct w:val="0"/>
        <w:autoSpaceDE w:val="0"/>
        <w:autoSpaceDN w:val="0"/>
        <w:adjustRightInd w:val="0"/>
        <w:spacing w:before="120" w:after="120"/>
        <w:ind w:left="567" w:hanging="567"/>
        <w:textAlignment w:val="baseline"/>
        <w:rPr>
          <w:b w:val="0"/>
        </w:rPr>
      </w:pPr>
      <w:r>
        <w:rPr>
          <w:rFonts w:eastAsia="宋体" w:cs="Times New Roman"/>
          <w:b w:val="0"/>
          <w:sz w:val="32"/>
          <w:szCs w:val="20"/>
          <w:lang w:val="en-GB"/>
        </w:rPr>
        <w:t xml:space="preserve">2.3 </w:t>
      </w:r>
      <w:r w:rsidRPr="00A00498">
        <w:rPr>
          <w:rFonts w:eastAsia="宋体" w:cs="Times New Roman"/>
          <w:b w:val="0"/>
          <w:sz w:val="32"/>
          <w:szCs w:val="20"/>
          <w:lang w:val="en-GB"/>
        </w:rPr>
        <w:t>Conditional handover</w:t>
      </w:r>
    </w:p>
    <w:p w:rsidR="006D4E6F" w:rsidRDefault="00837A1A" w:rsidP="00164BA0">
      <w:pPr>
        <w:rPr>
          <w:rFonts w:eastAsia="宋体"/>
          <w:color w:val="000000"/>
          <w:lang w:eastAsia="zh-CN"/>
        </w:rPr>
      </w:pPr>
      <w:r>
        <w:rPr>
          <w:rFonts w:eastAsia="宋体"/>
          <w:color w:val="000000"/>
          <w:lang w:eastAsia="zh-CN"/>
        </w:rPr>
        <w:t>According to the agreements in RAN2 #112e, c</w:t>
      </w:r>
      <w:r w:rsidR="00E36ABA" w:rsidRPr="00A177B2">
        <w:rPr>
          <w:rFonts w:eastAsia="宋体"/>
          <w:color w:val="000000"/>
          <w:lang w:eastAsia="zh-CN"/>
        </w:rPr>
        <w:t>ondition</w:t>
      </w:r>
      <w:r w:rsidR="009C4344" w:rsidRPr="00A177B2">
        <w:rPr>
          <w:rFonts w:eastAsia="宋体" w:hint="eastAsia"/>
          <w:color w:val="000000"/>
          <w:lang w:eastAsia="zh-CN"/>
        </w:rPr>
        <w:t>al</w:t>
      </w:r>
      <w:r w:rsidR="00E36ABA" w:rsidRPr="00A177B2">
        <w:rPr>
          <w:rFonts w:eastAsia="宋体"/>
          <w:color w:val="000000"/>
          <w:lang w:eastAsia="zh-CN"/>
        </w:rPr>
        <w:t xml:space="preserve"> handover </w:t>
      </w:r>
      <w:r w:rsidR="006518C9">
        <w:rPr>
          <w:rFonts w:eastAsia="宋体"/>
          <w:color w:val="000000"/>
          <w:lang w:eastAsia="zh-CN"/>
        </w:rPr>
        <w:t xml:space="preserve"> </w:t>
      </w:r>
      <w:r w:rsidR="006518C9">
        <w:rPr>
          <w:rFonts w:eastAsia="宋体" w:hint="eastAsia"/>
          <w:color w:val="000000"/>
          <w:lang w:eastAsia="zh-CN"/>
        </w:rPr>
        <w:t>(</w:t>
      </w:r>
      <w:r w:rsidR="006518C9">
        <w:rPr>
          <w:rFonts w:eastAsia="宋体"/>
          <w:color w:val="000000"/>
          <w:lang w:eastAsia="zh-CN"/>
        </w:rPr>
        <w:t>CHO)</w:t>
      </w:r>
      <w:r w:rsidR="00FD6FE6">
        <w:rPr>
          <w:rFonts w:eastAsia="宋体"/>
          <w:color w:val="000000"/>
          <w:lang w:eastAsia="zh-CN"/>
        </w:rPr>
        <w:t xml:space="preserve"> </w:t>
      </w:r>
      <w:r w:rsidR="00E36ABA" w:rsidRPr="00A177B2">
        <w:rPr>
          <w:rFonts w:eastAsia="宋体"/>
          <w:color w:val="000000"/>
          <w:lang w:eastAsia="zh-CN"/>
        </w:rPr>
        <w:t>procedure</w:t>
      </w:r>
      <w:r>
        <w:rPr>
          <w:rFonts w:eastAsia="宋体"/>
          <w:color w:val="000000"/>
          <w:lang w:eastAsia="zh-CN"/>
        </w:rPr>
        <w:t xml:space="preserve"> is already on the table. However, the </w:t>
      </w:r>
      <w:r w:rsidR="006D4E6F">
        <w:rPr>
          <w:rFonts w:eastAsia="宋体"/>
          <w:color w:val="000000"/>
          <w:lang w:eastAsia="zh-CN"/>
        </w:rPr>
        <w:t xml:space="preserve">existing </w:t>
      </w:r>
      <w:r>
        <w:rPr>
          <w:rFonts w:eastAsia="宋体"/>
          <w:color w:val="000000"/>
          <w:lang w:eastAsia="zh-CN"/>
        </w:rPr>
        <w:t>CHO procedure</w:t>
      </w:r>
      <w:r w:rsidR="006D4E6F">
        <w:rPr>
          <w:rFonts w:eastAsia="宋体"/>
          <w:color w:val="000000"/>
          <w:lang w:eastAsia="zh-CN"/>
        </w:rPr>
        <w:t xml:space="preserve"> in R16</w:t>
      </w:r>
      <w:r>
        <w:rPr>
          <w:rFonts w:eastAsia="宋体"/>
          <w:color w:val="000000"/>
          <w:lang w:eastAsia="zh-CN"/>
        </w:rPr>
        <w:t xml:space="preserve"> </w:t>
      </w:r>
      <w:r w:rsidR="004C1603">
        <w:rPr>
          <w:rFonts w:eastAsia="宋体"/>
          <w:color w:val="000000"/>
          <w:lang w:eastAsia="zh-CN"/>
        </w:rPr>
        <w:t>was designed for</w:t>
      </w:r>
      <w:r>
        <w:rPr>
          <w:rFonts w:eastAsia="宋体"/>
          <w:color w:val="000000"/>
          <w:lang w:eastAsia="zh-CN"/>
        </w:rPr>
        <w:t xml:space="preserve"> single node handover. </w:t>
      </w:r>
      <w:r w:rsidR="004C1603">
        <w:rPr>
          <w:rFonts w:eastAsia="宋体"/>
          <w:color w:val="000000"/>
          <w:lang w:eastAsia="zh-CN"/>
        </w:rPr>
        <w:t xml:space="preserve">For an IAB node, there may be downstream UEs and IAB nodes. </w:t>
      </w:r>
      <w:r>
        <w:rPr>
          <w:rFonts w:eastAsia="宋体"/>
          <w:color w:val="000000"/>
          <w:lang w:eastAsia="zh-CN"/>
        </w:rPr>
        <w:t xml:space="preserve">If CHO is triggered for </w:t>
      </w:r>
      <w:r w:rsidR="004C1603">
        <w:rPr>
          <w:rFonts w:eastAsia="宋体"/>
          <w:color w:val="000000"/>
          <w:lang w:eastAsia="zh-CN"/>
        </w:rPr>
        <w:t>this</w:t>
      </w:r>
      <w:r>
        <w:rPr>
          <w:rFonts w:eastAsia="宋体"/>
          <w:color w:val="000000"/>
          <w:lang w:eastAsia="zh-CN"/>
        </w:rPr>
        <w:t xml:space="preserve"> IA</w:t>
      </w:r>
      <w:r w:rsidR="004C1603">
        <w:rPr>
          <w:rFonts w:eastAsia="宋体"/>
          <w:color w:val="000000"/>
          <w:lang w:eastAsia="zh-CN"/>
        </w:rPr>
        <w:t xml:space="preserve">B node </w:t>
      </w:r>
      <w:r w:rsidR="006D4E6F">
        <w:rPr>
          <w:rFonts w:eastAsia="宋体"/>
          <w:color w:val="000000"/>
          <w:lang w:eastAsia="zh-CN"/>
        </w:rPr>
        <w:t>but</w:t>
      </w:r>
      <w:r w:rsidR="004C1603">
        <w:rPr>
          <w:rFonts w:eastAsia="宋体"/>
          <w:color w:val="000000"/>
          <w:lang w:eastAsia="zh-CN"/>
        </w:rPr>
        <w:t xml:space="preserve"> there is no associated migration actions of its downstream nodes, the radio connections of the downstream nodes are broken and the radio connection reestablishment has to be performed</w:t>
      </w:r>
      <w:r w:rsidR="006D4E6F">
        <w:rPr>
          <w:rFonts w:eastAsia="宋体"/>
          <w:color w:val="000000"/>
          <w:lang w:eastAsia="zh-CN"/>
        </w:rPr>
        <w:t xml:space="preserve"> for the downstream nodes.</w:t>
      </w:r>
      <w:r w:rsidR="004C1603">
        <w:rPr>
          <w:rFonts w:eastAsia="宋体"/>
          <w:color w:val="000000"/>
          <w:lang w:eastAsia="zh-CN"/>
        </w:rPr>
        <w:t xml:space="preserve"> </w:t>
      </w:r>
    </w:p>
    <w:p w:rsidR="006D4E6F" w:rsidRPr="00164BA0" w:rsidRDefault="006D4E6F" w:rsidP="00164BA0">
      <w:pPr>
        <w:numPr>
          <w:ilvl w:val="0"/>
          <w:numId w:val="16"/>
        </w:numPr>
        <w:rPr>
          <w:b/>
        </w:rPr>
      </w:pPr>
      <w:r w:rsidRPr="00164BA0">
        <w:rPr>
          <w:b/>
        </w:rPr>
        <w:t>If R16 CHO procedure is reused without enhancements, radio connection re-establish</w:t>
      </w:r>
      <w:r w:rsidRPr="008944BF">
        <w:rPr>
          <w:b/>
        </w:rPr>
        <w:t>ment</w:t>
      </w:r>
      <w:r>
        <w:rPr>
          <w:b/>
        </w:rPr>
        <w:t xml:space="preserve"> is performed</w:t>
      </w:r>
      <w:r w:rsidRPr="00164BA0">
        <w:rPr>
          <w:b/>
        </w:rPr>
        <w:t xml:space="preserve"> </w:t>
      </w:r>
      <w:r>
        <w:rPr>
          <w:b/>
        </w:rPr>
        <w:t>by</w:t>
      </w:r>
      <w:r w:rsidRPr="00164BA0">
        <w:rPr>
          <w:b/>
        </w:rPr>
        <w:t xml:space="preserve"> downstream nodes when CHO is triggered for the top IAB nodes. </w:t>
      </w:r>
    </w:p>
    <w:p w:rsidR="00837A1A" w:rsidRDefault="006D4E6F" w:rsidP="00164BA0">
      <w:pPr>
        <w:rPr>
          <w:rFonts w:eastAsia="宋体"/>
          <w:color w:val="000000"/>
          <w:lang w:eastAsia="zh-CN"/>
        </w:rPr>
      </w:pPr>
      <w:r>
        <w:rPr>
          <w:rFonts w:eastAsia="宋体"/>
          <w:color w:val="000000"/>
          <w:lang w:eastAsia="zh-CN"/>
        </w:rPr>
        <w:t>In principle, we have agreed to reduce the service interruption in RAN2</w:t>
      </w:r>
      <w:r>
        <w:rPr>
          <w:rFonts w:eastAsia="宋体" w:hint="eastAsia"/>
          <w:color w:val="000000"/>
          <w:lang w:eastAsia="zh-CN"/>
        </w:rPr>
        <w:t>#112</w:t>
      </w:r>
      <w:r>
        <w:rPr>
          <w:rFonts w:eastAsia="宋体"/>
          <w:color w:val="000000"/>
          <w:lang w:eastAsia="zh-CN"/>
        </w:rPr>
        <w:t xml:space="preserve">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D4E6F" w:rsidRPr="002B54B2" w:rsidTr="002B54B2">
        <w:tc>
          <w:tcPr>
            <w:tcW w:w="9286" w:type="dxa"/>
            <w:shd w:val="clear" w:color="auto" w:fill="auto"/>
          </w:tcPr>
          <w:p w:rsidR="000A7D9A" w:rsidRPr="00385575" w:rsidRDefault="000A7D9A" w:rsidP="000A7D9A">
            <w:pPr>
              <w:pStyle w:val="Agreement"/>
            </w:pPr>
            <w:r w:rsidRPr="00720C13">
              <w:t>Co</w:t>
            </w:r>
            <w:r w:rsidRPr="00385575">
              <w:t xml:space="preserve">nsider enhancements to topology adaptation that improve: </w:t>
            </w:r>
          </w:p>
          <w:p w:rsidR="000A7D9A" w:rsidRPr="002B54B2" w:rsidRDefault="000A7D9A" w:rsidP="002B54B2">
            <w:pPr>
              <w:pStyle w:val="Agreement"/>
              <w:numPr>
                <w:ilvl w:val="0"/>
                <w:numId w:val="0"/>
              </w:numPr>
              <w:ind w:left="1619"/>
              <w:rPr>
                <w:lang w:val="en-US"/>
              </w:rPr>
            </w:pPr>
            <w:r w:rsidRPr="002B54B2">
              <w:rPr>
                <w:lang w:val="en-US"/>
              </w:rPr>
              <w:t xml:space="preserve">Robustness, e.g., to rapid shadowing, </w:t>
            </w:r>
          </w:p>
          <w:p w:rsidR="000A7D9A" w:rsidRPr="00385575" w:rsidRDefault="000A7D9A" w:rsidP="002B54B2">
            <w:pPr>
              <w:pStyle w:val="Agreement"/>
              <w:numPr>
                <w:ilvl w:val="0"/>
                <w:numId w:val="0"/>
              </w:numPr>
              <w:ind w:left="1619"/>
            </w:pPr>
            <w:r w:rsidRPr="00385575">
              <w:t>service-interruption</w:t>
            </w:r>
            <w:r w:rsidRPr="002B54B2">
              <w:rPr>
                <w:lang w:val="en-US"/>
              </w:rPr>
              <w:t xml:space="preserve">, </w:t>
            </w:r>
          </w:p>
          <w:p w:rsidR="000A7D9A" w:rsidRPr="002B54B2" w:rsidRDefault="000A7D9A" w:rsidP="002B54B2">
            <w:pPr>
              <w:pStyle w:val="Agreement"/>
              <w:numPr>
                <w:ilvl w:val="0"/>
                <w:numId w:val="0"/>
              </w:numPr>
              <w:ind w:left="1619"/>
              <w:rPr>
                <w:lang w:val="en-US"/>
              </w:rPr>
            </w:pPr>
            <w:r w:rsidRPr="002B54B2">
              <w:rPr>
                <w:lang w:val="en-US"/>
              </w:rPr>
              <w:t xml:space="preserve">load balancing among different IAB-nodes, IAB-donor-DUs and IAB-donor-CUs, and </w:t>
            </w:r>
          </w:p>
          <w:p w:rsidR="006D4E6F" w:rsidRPr="000E71CA" w:rsidRDefault="000A7D9A" w:rsidP="002B54B2">
            <w:pPr>
              <w:pStyle w:val="Agreement"/>
              <w:numPr>
                <w:ilvl w:val="0"/>
                <w:numId w:val="0"/>
              </w:numPr>
              <w:ind w:left="1619"/>
              <w:rPr>
                <w:rFonts w:hint="eastAsia"/>
              </w:rPr>
            </w:pPr>
            <w:r w:rsidRPr="00385575">
              <w:t>reduction in signaling load.</w:t>
            </w:r>
          </w:p>
        </w:tc>
      </w:tr>
    </w:tbl>
    <w:p w:rsidR="00FD6FE6" w:rsidRDefault="00FD6FE6" w:rsidP="00164BA0">
      <w:pPr>
        <w:rPr>
          <w:rFonts w:eastAsia="宋体"/>
          <w:color w:val="000000"/>
          <w:lang w:eastAsia="zh-CN"/>
        </w:rPr>
      </w:pPr>
    </w:p>
    <w:p w:rsidR="006D4E6F" w:rsidRDefault="006D4E6F" w:rsidP="00164BA0">
      <w:pPr>
        <w:rPr>
          <w:rFonts w:eastAsia="宋体"/>
          <w:color w:val="000000"/>
          <w:lang w:eastAsia="zh-CN"/>
        </w:rPr>
      </w:pPr>
      <w:r>
        <w:rPr>
          <w:rFonts w:eastAsia="宋体"/>
          <w:color w:val="000000"/>
          <w:lang w:eastAsia="zh-CN"/>
        </w:rPr>
        <w:t xml:space="preserve">And in </w:t>
      </w:r>
      <w:r w:rsidR="000A7D9A">
        <w:rPr>
          <w:rFonts w:eastAsia="宋体"/>
          <w:color w:val="000000"/>
          <w:lang w:eastAsia="zh-CN"/>
        </w:rPr>
        <w:t xml:space="preserve">RAN3#109e </w:t>
      </w:r>
      <w:r w:rsidR="000A7D9A">
        <w:rPr>
          <w:rFonts w:eastAsia="宋体"/>
          <w:color w:val="000000"/>
          <w:lang w:eastAsia="zh-CN"/>
        </w:rPr>
        <w:fldChar w:fldCharType="begin"/>
      </w:r>
      <w:r w:rsidR="000A7D9A">
        <w:rPr>
          <w:rFonts w:eastAsia="宋体"/>
          <w:color w:val="000000"/>
          <w:lang w:eastAsia="zh-CN"/>
        </w:rPr>
        <w:instrText xml:space="preserve"> REF _Ref61247764 \r \h </w:instrText>
      </w:r>
      <w:r w:rsidR="000A7D9A">
        <w:rPr>
          <w:rFonts w:eastAsia="宋体"/>
          <w:color w:val="000000"/>
          <w:lang w:eastAsia="zh-CN"/>
        </w:rPr>
      </w:r>
      <w:r w:rsidR="000A7D9A">
        <w:rPr>
          <w:rFonts w:eastAsia="宋体"/>
          <w:color w:val="000000"/>
          <w:lang w:eastAsia="zh-CN"/>
        </w:rPr>
        <w:fldChar w:fldCharType="separate"/>
      </w:r>
      <w:r w:rsidR="008944BF">
        <w:rPr>
          <w:rFonts w:eastAsia="宋体"/>
          <w:color w:val="000000"/>
          <w:lang w:eastAsia="zh-CN"/>
        </w:rPr>
        <w:t>[3]</w:t>
      </w:r>
      <w:r w:rsidR="000A7D9A">
        <w:rPr>
          <w:rFonts w:eastAsia="宋体"/>
          <w:color w:val="000000"/>
          <w:lang w:eastAsia="zh-CN"/>
        </w:rPr>
        <w:fldChar w:fldCharType="end"/>
      </w:r>
      <w:r w:rsidR="000A7D9A">
        <w:rPr>
          <w:rFonts w:eastAsia="宋体"/>
          <w:color w:val="000000"/>
          <w:lang w:eastAsia="zh-CN"/>
        </w:rPr>
        <w:t>, there is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A7D9A" w:rsidRPr="002B54B2" w:rsidTr="002B54B2">
        <w:tc>
          <w:tcPr>
            <w:tcW w:w="9286" w:type="dxa"/>
            <w:shd w:val="clear" w:color="auto" w:fill="auto"/>
          </w:tcPr>
          <w:p w:rsidR="000A7D9A" w:rsidRPr="002B54B2" w:rsidRDefault="000A7D9A" w:rsidP="00837A1A">
            <w:pPr>
              <w:rPr>
                <w:rFonts w:eastAsia="宋体" w:hint="eastAsia"/>
                <w:color w:val="000000"/>
                <w:lang w:eastAsia="zh-CN"/>
              </w:rPr>
            </w:pPr>
            <w:r w:rsidRPr="002B54B2">
              <w:rPr>
                <w:rFonts w:ascii="Calibri" w:hAnsi="Calibri" w:cs="Calibri"/>
                <w:b/>
                <w:bCs/>
                <w:color w:val="00B050"/>
                <w:sz w:val="18"/>
              </w:rPr>
              <w:t>We shall consider how to reconfigure descendant nodes in order to reduce service interruption during migration</w:t>
            </w:r>
          </w:p>
        </w:tc>
      </w:tr>
    </w:tbl>
    <w:p w:rsidR="00FD6FE6" w:rsidRDefault="00FD6FE6" w:rsidP="00164BA0">
      <w:pPr>
        <w:rPr>
          <w:rFonts w:eastAsia="宋体"/>
          <w:color w:val="000000"/>
          <w:lang w:eastAsia="zh-CN"/>
        </w:rPr>
      </w:pPr>
    </w:p>
    <w:p w:rsidR="002767AC" w:rsidRDefault="000A7D9A" w:rsidP="00164BA0">
      <w:pPr>
        <w:rPr>
          <w:b/>
        </w:rPr>
      </w:pPr>
      <w:r>
        <w:rPr>
          <w:rFonts w:eastAsia="宋体"/>
          <w:color w:val="000000"/>
          <w:lang w:eastAsia="zh-CN"/>
        </w:rPr>
        <w:t xml:space="preserve">Based on the </w:t>
      </w:r>
      <w:r w:rsidR="00006142">
        <w:rPr>
          <w:rFonts w:eastAsia="宋体"/>
          <w:color w:val="000000"/>
          <w:lang w:eastAsia="zh-CN"/>
        </w:rPr>
        <w:t>above discussions</w:t>
      </w:r>
      <w:r w:rsidR="00FD6FE6" w:rsidRPr="00FD6FE6">
        <w:rPr>
          <w:rFonts w:eastAsia="宋体"/>
          <w:color w:val="000000"/>
          <w:lang w:eastAsia="zh-CN"/>
        </w:rPr>
        <w:t xml:space="preserve"> </w:t>
      </w:r>
      <w:r w:rsidR="00FD6FE6">
        <w:rPr>
          <w:rFonts w:eastAsia="宋体"/>
          <w:color w:val="000000"/>
          <w:lang w:eastAsia="zh-CN"/>
        </w:rPr>
        <w:t>and observations</w:t>
      </w:r>
      <w:r w:rsidR="00006142">
        <w:rPr>
          <w:rFonts w:eastAsia="宋体"/>
          <w:color w:val="000000"/>
          <w:lang w:eastAsia="zh-CN"/>
        </w:rPr>
        <w:t>, we propose:</w:t>
      </w:r>
    </w:p>
    <w:p w:rsidR="00A00498" w:rsidRDefault="00A00498" w:rsidP="00A00498">
      <w:pPr>
        <w:numPr>
          <w:ilvl w:val="0"/>
          <w:numId w:val="13"/>
        </w:numPr>
        <w:rPr>
          <w:b/>
        </w:rPr>
      </w:pPr>
      <w:r w:rsidRPr="00A00498">
        <w:rPr>
          <w:b/>
        </w:rPr>
        <w:t xml:space="preserve">When CHO is triggered for an IAB node, its </w:t>
      </w:r>
      <w:r w:rsidR="00983B5C">
        <w:rPr>
          <w:b/>
        </w:rPr>
        <w:t>downstream</w:t>
      </w:r>
      <w:r w:rsidRPr="00A00498">
        <w:rPr>
          <w:b/>
        </w:rPr>
        <w:t xml:space="preserve"> nodes should perform handover together without topology change.</w:t>
      </w:r>
    </w:p>
    <w:p w:rsidR="00076185" w:rsidRPr="00076185" w:rsidRDefault="00076185" w:rsidP="00076185">
      <w:pPr>
        <w:pStyle w:val="ListParagraph"/>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rsidR="00076185" w:rsidRPr="00076185" w:rsidRDefault="00076185" w:rsidP="00076185">
      <w:pPr>
        <w:pStyle w:val="ListParagraph"/>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rsidR="00710528" w:rsidRDefault="00A00498" w:rsidP="00A00498">
      <w:pPr>
        <w:pStyle w:val="Heading2"/>
        <w:keepLines/>
        <w:tabs>
          <w:tab w:val="num" w:pos="567"/>
        </w:tabs>
        <w:overflowPunct w:val="0"/>
        <w:autoSpaceDE w:val="0"/>
        <w:autoSpaceDN w:val="0"/>
        <w:adjustRightInd w:val="0"/>
        <w:spacing w:before="120" w:after="120"/>
        <w:ind w:left="567" w:hanging="567"/>
        <w:textAlignment w:val="baseline"/>
        <w:rPr>
          <w:rFonts w:eastAsia="宋体" w:cs="Times New Roman"/>
          <w:b w:val="0"/>
          <w:sz w:val="32"/>
          <w:szCs w:val="20"/>
          <w:lang w:val="en-GB"/>
        </w:rPr>
      </w:pPr>
      <w:r>
        <w:rPr>
          <w:rFonts w:eastAsia="宋体" w:cs="Times New Roman"/>
          <w:b w:val="0"/>
          <w:sz w:val="32"/>
          <w:szCs w:val="20"/>
          <w:lang w:val="en-GB"/>
        </w:rPr>
        <w:t>2</w:t>
      </w:r>
      <w:r>
        <w:rPr>
          <w:rFonts w:eastAsia="宋体" w:cs="Times New Roman" w:hint="eastAsia"/>
          <w:b w:val="0"/>
          <w:sz w:val="32"/>
          <w:szCs w:val="20"/>
          <w:lang w:val="en-GB"/>
        </w:rPr>
        <w:t>.</w:t>
      </w:r>
      <w:r>
        <w:rPr>
          <w:rFonts w:eastAsia="宋体" w:cs="Times New Roman"/>
          <w:b w:val="0"/>
          <w:sz w:val="32"/>
          <w:szCs w:val="20"/>
          <w:lang w:val="en-GB"/>
        </w:rPr>
        <w:t xml:space="preserve">4 </w:t>
      </w:r>
      <w:r>
        <w:rPr>
          <w:rFonts w:eastAsia="宋体" w:cs="Times New Roman" w:hint="eastAsia"/>
          <w:b w:val="0"/>
          <w:sz w:val="32"/>
          <w:szCs w:val="20"/>
          <w:lang w:val="en-GB"/>
        </w:rPr>
        <w:t>M</w:t>
      </w:r>
      <w:r w:rsidRPr="00A00498">
        <w:rPr>
          <w:rFonts w:eastAsia="宋体" w:cs="Times New Roman" w:hint="eastAsia"/>
          <w:b w:val="0"/>
          <w:sz w:val="32"/>
          <w:szCs w:val="20"/>
          <w:lang w:val="en-GB"/>
        </w:rPr>
        <w:t>igration</w:t>
      </w:r>
      <w:r w:rsidRPr="00A00498">
        <w:rPr>
          <w:rFonts w:eastAsia="宋体" w:cs="Times New Roman"/>
          <w:b w:val="0"/>
          <w:sz w:val="32"/>
          <w:szCs w:val="20"/>
          <w:lang w:val="en-GB"/>
        </w:rPr>
        <w:t xml:space="preserve"> </w:t>
      </w:r>
      <w:r w:rsidRPr="00A00498">
        <w:rPr>
          <w:rFonts w:eastAsia="宋体" w:cs="Times New Roman" w:hint="eastAsia"/>
          <w:b w:val="0"/>
          <w:sz w:val="32"/>
          <w:szCs w:val="20"/>
          <w:lang w:val="en-GB"/>
        </w:rPr>
        <w:t>without</w:t>
      </w:r>
      <w:r w:rsidRPr="00A00498">
        <w:rPr>
          <w:rFonts w:eastAsia="宋体" w:cs="Times New Roman"/>
          <w:b w:val="0"/>
          <w:sz w:val="32"/>
          <w:szCs w:val="20"/>
          <w:lang w:val="en-GB"/>
        </w:rPr>
        <w:t xml:space="preserve"> </w:t>
      </w:r>
      <w:r w:rsidRPr="00A00498">
        <w:rPr>
          <w:rFonts w:eastAsia="宋体" w:cs="Times New Roman" w:hint="eastAsia"/>
          <w:b w:val="0"/>
          <w:sz w:val="32"/>
          <w:szCs w:val="20"/>
          <w:lang w:val="en-GB"/>
        </w:rPr>
        <w:t>RACH</w:t>
      </w:r>
      <w:r w:rsidRPr="00A00498">
        <w:rPr>
          <w:rFonts w:eastAsia="宋体" w:cs="Times New Roman"/>
          <w:b w:val="0"/>
          <w:sz w:val="32"/>
          <w:szCs w:val="20"/>
          <w:lang w:val="en-GB"/>
        </w:rPr>
        <w:t xml:space="preserve"> </w:t>
      </w:r>
      <w:r w:rsidRPr="00A00498">
        <w:rPr>
          <w:rFonts w:eastAsia="宋体" w:cs="Times New Roman" w:hint="eastAsia"/>
          <w:b w:val="0"/>
          <w:sz w:val="32"/>
          <w:szCs w:val="20"/>
          <w:lang w:val="en-GB"/>
        </w:rPr>
        <w:t>procedure</w:t>
      </w:r>
    </w:p>
    <w:p w:rsidR="00A00498" w:rsidRDefault="0094570D" w:rsidP="00A00498">
      <w:pPr>
        <w:rPr>
          <w:rFonts w:eastAsia="宋体"/>
          <w:color w:val="000000"/>
          <w:lang w:eastAsia="zh-CN"/>
        </w:rPr>
      </w:pPr>
      <w:r>
        <w:rPr>
          <w:rFonts w:eastAsia="宋体"/>
          <w:color w:val="000000"/>
          <w:lang w:eastAsia="zh-CN"/>
        </w:rPr>
        <w:t xml:space="preserve">According to legacy </w:t>
      </w:r>
      <w:r w:rsidR="00176377">
        <w:rPr>
          <w:rFonts w:eastAsia="宋体"/>
          <w:color w:val="000000"/>
          <w:lang w:eastAsia="zh-CN"/>
        </w:rPr>
        <w:t>inter-CU handover,</w:t>
      </w:r>
      <w:r w:rsidR="001A3492">
        <w:rPr>
          <w:rFonts w:eastAsia="宋体"/>
          <w:color w:val="000000"/>
          <w:lang w:eastAsia="zh-CN"/>
        </w:rPr>
        <w:t xml:space="preserve"> both the serving CU and the serving IAB-</w:t>
      </w:r>
      <w:r>
        <w:rPr>
          <w:rFonts w:eastAsia="宋体"/>
          <w:color w:val="000000"/>
          <w:lang w:eastAsia="zh-CN"/>
        </w:rPr>
        <w:t>DU</w:t>
      </w:r>
      <w:r w:rsidR="00176377">
        <w:rPr>
          <w:rFonts w:eastAsia="宋体"/>
          <w:color w:val="000000"/>
          <w:lang w:eastAsia="zh-CN"/>
        </w:rPr>
        <w:t xml:space="preserve"> of an UE</w:t>
      </w:r>
      <w:r>
        <w:rPr>
          <w:rFonts w:eastAsia="宋体"/>
          <w:color w:val="000000"/>
          <w:lang w:eastAsia="zh-CN"/>
        </w:rPr>
        <w:t xml:space="preserve"> </w:t>
      </w:r>
      <w:r w:rsidR="001A3492">
        <w:rPr>
          <w:rFonts w:eastAsia="宋体"/>
          <w:color w:val="000000"/>
          <w:lang w:eastAsia="zh-CN"/>
        </w:rPr>
        <w:t>has to be switched</w:t>
      </w:r>
      <w:r>
        <w:rPr>
          <w:rFonts w:eastAsia="宋体"/>
          <w:color w:val="000000"/>
          <w:lang w:eastAsia="zh-CN"/>
        </w:rPr>
        <w:t xml:space="preserve">.  </w:t>
      </w:r>
      <w:r w:rsidR="008944BF">
        <w:rPr>
          <w:rFonts w:eastAsia="宋体"/>
          <w:color w:val="000000"/>
          <w:lang w:eastAsia="zh-CN"/>
        </w:rPr>
        <w:t>W</w:t>
      </w:r>
      <w:r w:rsidR="008944BF" w:rsidRPr="00164BA0">
        <w:rPr>
          <w:rFonts w:eastAsia="宋体"/>
          <w:color w:val="000000"/>
          <w:lang w:eastAsia="zh-CN"/>
        </w:rPr>
        <w:t xml:space="preserve">hen an IAB </w:t>
      </w:r>
      <w:r w:rsidR="001E4F64">
        <w:rPr>
          <w:rFonts w:eastAsia="宋体"/>
          <w:color w:val="000000"/>
          <w:lang w:eastAsia="zh-CN"/>
        </w:rPr>
        <w:t>NW</w:t>
      </w:r>
      <w:r w:rsidR="008944BF" w:rsidRPr="00164BA0">
        <w:rPr>
          <w:rFonts w:eastAsia="宋体"/>
          <w:color w:val="000000"/>
          <w:lang w:eastAsia="zh-CN"/>
        </w:rPr>
        <w:t xml:space="preserve"> migrates to </w:t>
      </w:r>
      <w:r w:rsidR="001E4F64">
        <w:rPr>
          <w:rFonts w:eastAsia="宋体"/>
          <w:color w:val="000000"/>
          <w:lang w:eastAsia="zh-CN"/>
        </w:rPr>
        <w:t xml:space="preserve">from the source CU network to the </w:t>
      </w:r>
      <w:r w:rsidR="008944BF" w:rsidRPr="00164BA0">
        <w:rPr>
          <w:rFonts w:eastAsia="宋体"/>
          <w:color w:val="000000"/>
          <w:lang w:eastAsia="zh-CN"/>
        </w:rPr>
        <w:t>target CU network</w:t>
      </w:r>
      <w:r w:rsidR="001E4F64">
        <w:rPr>
          <w:rFonts w:eastAsia="宋体"/>
          <w:color w:val="000000"/>
          <w:lang w:eastAsia="zh-CN"/>
        </w:rPr>
        <w:t xml:space="preserve">, </w:t>
      </w:r>
      <w:r w:rsidR="001A3492">
        <w:rPr>
          <w:rFonts w:eastAsia="宋体"/>
          <w:color w:val="000000"/>
          <w:lang w:eastAsia="zh-CN"/>
        </w:rPr>
        <w:t xml:space="preserve">for </w:t>
      </w:r>
      <w:r w:rsidR="001E4F64">
        <w:rPr>
          <w:rFonts w:eastAsia="宋体"/>
          <w:color w:val="000000"/>
          <w:lang w:eastAsia="zh-CN"/>
        </w:rPr>
        <w:t xml:space="preserve">the top </w:t>
      </w:r>
      <w:r w:rsidR="001A3492">
        <w:rPr>
          <w:rFonts w:eastAsia="宋体"/>
          <w:color w:val="000000"/>
          <w:lang w:eastAsia="zh-CN"/>
        </w:rPr>
        <w:t xml:space="preserve">migration </w:t>
      </w:r>
      <w:r w:rsidR="001E4F64">
        <w:rPr>
          <w:rFonts w:eastAsia="宋体"/>
          <w:color w:val="000000"/>
          <w:lang w:eastAsia="zh-CN"/>
        </w:rPr>
        <w:t xml:space="preserve">IAB </w:t>
      </w:r>
      <w:r w:rsidR="001A3492">
        <w:rPr>
          <w:rFonts w:eastAsia="宋体"/>
          <w:color w:val="000000"/>
          <w:lang w:eastAsia="zh-CN"/>
        </w:rPr>
        <w:t>node</w:t>
      </w:r>
      <w:r w:rsidR="00176377">
        <w:rPr>
          <w:rFonts w:eastAsia="宋体"/>
          <w:color w:val="000000"/>
          <w:lang w:eastAsia="zh-CN"/>
        </w:rPr>
        <w:t xml:space="preserve"> (IAB-N1 in </w:t>
      </w:r>
      <w:r w:rsidR="00176377">
        <w:rPr>
          <w:rFonts w:eastAsia="宋体"/>
          <w:color w:val="000000"/>
          <w:lang w:eastAsia="zh-CN"/>
        </w:rPr>
        <w:fldChar w:fldCharType="begin"/>
      </w:r>
      <w:r w:rsidR="00176377">
        <w:rPr>
          <w:rFonts w:eastAsia="宋体"/>
          <w:color w:val="000000"/>
          <w:lang w:eastAsia="zh-CN"/>
        </w:rPr>
        <w:instrText xml:space="preserve"> REF _Ref61250418 \h </w:instrText>
      </w:r>
      <w:r w:rsidR="00176377">
        <w:rPr>
          <w:rFonts w:eastAsia="宋体"/>
          <w:color w:val="000000"/>
          <w:lang w:eastAsia="zh-CN"/>
        </w:rPr>
      </w:r>
      <w:r w:rsidR="00176377">
        <w:rPr>
          <w:rFonts w:eastAsia="宋体"/>
          <w:color w:val="000000"/>
          <w:lang w:eastAsia="zh-CN"/>
        </w:rPr>
        <w:fldChar w:fldCharType="separate"/>
      </w:r>
      <w:r w:rsidR="00176377" w:rsidRPr="00844E53">
        <w:rPr>
          <w:b/>
        </w:rPr>
        <w:t xml:space="preserve">Figure </w:t>
      </w:r>
      <w:r w:rsidR="00176377">
        <w:rPr>
          <w:b/>
          <w:noProof/>
        </w:rPr>
        <w:t>3</w:t>
      </w:r>
      <w:r w:rsidR="00176377">
        <w:rPr>
          <w:rFonts w:eastAsia="宋体"/>
          <w:color w:val="000000"/>
          <w:lang w:eastAsia="zh-CN"/>
        </w:rPr>
        <w:fldChar w:fldCharType="end"/>
      </w:r>
      <w:r w:rsidR="00176377">
        <w:rPr>
          <w:rFonts w:eastAsia="宋体"/>
          <w:color w:val="000000"/>
          <w:lang w:eastAsia="zh-CN"/>
        </w:rPr>
        <w:t>)</w:t>
      </w:r>
      <w:r w:rsidR="001A3492">
        <w:rPr>
          <w:rFonts w:eastAsia="宋体"/>
          <w:color w:val="000000"/>
          <w:lang w:eastAsia="zh-CN"/>
        </w:rPr>
        <w:t xml:space="preserve">, both the serving CU and serving IAB-DU (i.e. parent IAB-DU) has to be switched. However, for any of the downstream migration node (UE/IAB node), the serving CU has to be switched but the serving </w:t>
      </w:r>
      <w:r w:rsidR="001A3492">
        <w:rPr>
          <w:rFonts w:eastAsia="宋体" w:hint="eastAsia"/>
          <w:color w:val="000000"/>
          <w:lang w:eastAsia="zh-CN"/>
        </w:rPr>
        <w:t>DU</w:t>
      </w:r>
      <w:r w:rsidR="001A3492">
        <w:rPr>
          <w:rFonts w:eastAsia="宋体"/>
          <w:color w:val="000000"/>
          <w:lang w:eastAsia="zh-CN"/>
        </w:rPr>
        <w:t xml:space="preserve"> is kept the same (see</w:t>
      </w:r>
      <w:r w:rsidR="008944BF" w:rsidRPr="00164BA0">
        <w:rPr>
          <w:rFonts w:eastAsia="宋体"/>
          <w:color w:val="000000"/>
          <w:lang w:eastAsia="zh-CN"/>
        </w:rPr>
        <w:t xml:space="preserve"> </w:t>
      </w:r>
      <w:r w:rsidR="008944BF">
        <w:rPr>
          <w:rFonts w:eastAsia="宋体"/>
          <w:color w:val="000000"/>
          <w:lang w:eastAsia="zh-CN"/>
        </w:rPr>
        <w:fldChar w:fldCharType="begin"/>
      </w:r>
      <w:r w:rsidR="008944BF">
        <w:rPr>
          <w:rFonts w:eastAsia="宋体"/>
          <w:color w:val="000000"/>
          <w:lang w:eastAsia="zh-CN"/>
        </w:rPr>
        <w:instrText xml:space="preserve"> REF _Ref61250418 \h </w:instrText>
      </w:r>
      <w:r w:rsidR="008944BF">
        <w:rPr>
          <w:rFonts w:eastAsia="宋体"/>
          <w:color w:val="000000"/>
          <w:lang w:eastAsia="zh-CN"/>
        </w:rPr>
      </w:r>
      <w:r w:rsidR="008944BF">
        <w:rPr>
          <w:rFonts w:eastAsia="宋体"/>
          <w:color w:val="000000"/>
          <w:lang w:eastAsia="zh-CN"/>
        </w:rPr>
        <w:fldChar w:fldCharType="separate"/>
      </w:r>
      <w:r w:rsidR="008944BF" w:rsidRPr="00844E53">
        <w:rPr>
          <w:b/>
        </w:rPr>
        <w:t xml:space="preserve">Figure </w:t>
      </w:r>
      <w:r w:rsidR="008944BF">
        <w:rPr>
          <w:b/>
          <w:noProof/>
        </w:rPr>
        <w:t>3</w:t>
      </w:r>
      <w:r w:rsidR="008944BF">
        <w:rPr>
          <w:rFonts w:eastAsia="宋体"/>
          <w:color w:val="000000"/>
          <w:lang w:eastAsia="zh-CN"/>
        </w:rPr>
        <w:fldChar w:fldCharType="end"/>
      </w:r>
      <w:r w:rsidR="001A3492">
        <w:rPr>
          <w:rFonts w:eastAsia="宋体"/>
          <w:color w:val="000000"/>
          <w:lang w:eastAsia="zh-CN"/>
        </w:rPr>
        <w:t>).</w:t>
      </w:r>
    </w:p>
    <w:p w:rsidR="001A3492" w:rsidRPr="00164BA0" w:rsidRDefault="00C14C85" w:rsidP="00164BA0">
      <w:pPr>
        <w:numPr>
          <w:ilvl w:val="0"/>
          <w:numId w:val="16"/>
        </w:numPr>
        <w:rPr>
          <w:rFonts w:eastAsia="宋体"/>
          <w:b/>
          <w:color w:val="000000"/>
          <w:szCs w:val="21"/>
          <w:lang w:eastAsia="zh-CN"/>
        </w:rPr>
      </w:pPr>
      <w:r>
        <w:rPr>
          <w:rFonts w:eastAsia="宋体"/>
          <w:b/>
          <w:color w:val="000000"/>
          <w:szCs w:val="21"/>
          <w:lang w:eastAsia="zh-CN"/>
        </w:rPr>
        <w:t>For</w:t>
      </w:r>
      <w:r w:rsidR="00EB2F15" w:rsidRPr="00164BA0">
        <w:rPr>
          <w:rFonts w:eastAsia="宋体"/>
          <w:b/>
          <w:color w:val="000000"/>
          <w:szCs w:val="21"/>
          <w:lang w:eastAsia="zh-CN"/>
        </w:rPr>
        <w:t xml:space="preserve"> </w:t>
      </w:r>
      <w:r w:rsidR="00EB2F15">
        <w:rPr>
          <w:rFonts w:eastAsia="宋体"/>
          <w:b/>
          <w:color w:val="000000"/>
          <w:szCs w:val="21"/>
          <w:lang w:eastAsia="zh-CN"/>
        </w:rPr>
        <w:t xml:space="preserve">inter-CU migration of </w:t>
      </w:r>
      <w:r w:rsidR="00EB2F15" w:rsidRPr="00164BA0">
        <w:rPr>
          <w:rFonts w:eastAsia="宋体"/>
          <w:b/>
          <w:color w:val="000000"/>
          <w:szCs w:val="21"/>
          <w:lang w:eastAsia="zh-CN"/>
        </w:rPr>
        <w:t xml:space="preserve">an IAB network, the top </w:t>
      </w:r>
      <w:r w:rsidR="00EB2F15">
        <w:rPr>
          <w:rFonts w:eastAsia="宋体"/>
          <w:b/>
          <w:color w:val="000000"/>
          <w:szCs w:val="21"/>
          <w:lang w:eastAsia="zh-CN"/>
        </w:rPr>
        <w:t xml:space="preserve">migration </w:t>
      </w:r>
      <w:r w:rsidR="00EB2F15" w:rsidRPr="00164BA0">
        <w:rPr>
          <w:rFonts w:eastAsia="宋体"/>
          <w:b/>
          <w:color w:val="000000"/>
          <w:szCs w:val="21"/>
          <w:lang w:eastAsia="zh-CN"/>
        </w:rPr>
        <w:t>IAB node has to switch both the CU and the parent IAB-DU, any of the downstream IAB nodes</w:t>
      </w:r>
      <w:r w:rsidR="00EB2F15">
        <w:rPr>
          <w:rFonts w:eastAsia="宋体"/>
          <w:b/>
          <w:color w:val="000000"/>
          <w:szCs w:val="21"/>
          <w:lang w:eastAsia="zh-CN"/>
        </w:rPr>
        <w:t xml:space="preserve"> (UE/IAB</w:t>
      </w:r>
      <w:r w:rsidR="006B1528">
        <w:rPr>
          <w:rFonts w:eastAsia="宋体"/>
          <w:b/>
          <w:color w:val="000000"/>
          <w:szCs w:val="21"/>
          <w:lang w:eastAsia="zh-CN"/>
        </w:rPr>
        <w:t xml:space="preserve"> </w:t>
      </w:r>
      <w:r w:rsidR="00EB2F15">
        <w:rPr>
          <w:rFonts w:eastAsia="宋体"/>
          <w:b/>
          <w:color w:val="000000"/>
          <w:szCs w:val="21"/>
          <w:lang w:eastAsia="zh-CN"/>
        </w:rPr>
        <w:t>node)</w:t>
      </w:r>
      <w:r w:rsidR="00EB2F15" w:rsidRPr="00164BA0">
        <w:rPr>
          <w:rFonts w:eastAsia="宋体"/>
          <w:b/>
          <w:color w:val="000000"/>
          <w:szCs w:val="21"/>
          <w:lang w:eastAsia="zh-CN"/>
        </w:rPr>
        <w:t xml:space="preserve"> </w:t>
      </w:r>
      <w:r w:rsidR="00EB2F15">
        <w:rPr>
          <w:rFonts w:eastAsia="宋体"/>
          <w:b/>
          <w:color w:val="000000"/>
          <w:szCs w:val="21"/>
          <w:lang w:eastAsia="zh-CN"/>
        </w:rPr>
        <w:t xml:space="preserve">only need to switch </w:t>
      </w:r>
      <w:r w:rsidR="00176377">
        <w:rPr>
          <w:rFonts w:eastAsia="宋体"/>
          <w:b/>
          <w:color w:val="000000"/>
          <w:szCs w:val="21"/>
          <w:lang w:eastAsia="zh-CN"/>
        </w:rPr>
        <w:t>the CU</w:t>
      </w:r>
      <w:r w:rsidR="00EB2F15">
        <w:rPr>
          <w:rFonts w:eastAsia="宋体"/>
          <w:b/>
          <w:color w:val="000000"/>
          <w:szCs w:val="21"/>
          <w:lang w:eastAsia="zh-CN"/>
        </w:rPr>
        <w:t>.</w:t>
      </w:r>
    </w:p>
    <w:p w:rsidR="00B42563" w:rsidRDefault="009E6C7A" w:rsidP="00A00498">
      <w:pPr>
        <w:rPr>
          <w:rFonts w:eastAsia="宋体"/>
          <w:color w:val="000000"/>
          <w:lang w:eastAsia="zh-CN"/>
        </w:rPr>
      </w:pPr>
      <w:r>
        <w:rPr>
          <w:rFonts w:eastAsia="宋体"/>
          <w:color w:val="000000"/>
          <w:lang w:eastAsia="zh-CN"/>
        </w:rPr>
        <w:t xml:space="preserve">RACH procedure is used to setup the radio connection between an UE or MT and the access/parent IAB node. Via RACH procedure, the UE/MT can achieve the synchronization with the access/parent IAB node and further request the radio connection with the access/parent IAB node. </w:t>
      </w:r>
      <w:r w:rsidR="00086D87">
        <w:rPr>
          <w:rFonts w:eastAsia="宋体"/>
          <w:color w:val="000000"/>
          <w:lang w:eastAsia="zh-CN"/>
        </w:rPr>
        <w:t xml:space="preserve">However, for any downstream IAB node/UE of a migration IAB </w:t>
      </w:r>
      <w:r w:rsidR="00086D87">
        <w:rPr>
          <w:rFonts w:eastAsia="宋体" w:hint="eastAsia"/>
          <w:color w:val="000000"/>
          <w:lang w:eastAsia="zh-CN"/>
        </w:rPr>
        <w:t>NW,</w:t>
      </w:r>
      <w:r w:rsidR="00086D87">
        <w:rPr>
          <w:rFonts w:eastAsia="宋体"/>
          <w:color w:val="000000"/>
          <w:lang w:eastAsia="zh-CN"/>
        </w:rPr>
        <w:t xml:space="preserve"> synchronization with the parent/access network already exists.</w:t>
      </w:r>
    </w:p>
    <w:p w:rsidR="00B42563" w:rsidRPr="00B42563" w:rsidRDefault="009E6C7A" w:rsidP="00164BA0">
      <w:pPr>
        <w:numPr>
          <w:ilvl w:val="0"/>
          <w:numId w:val="16"/>
        </w:numPr>
        <w:rPr>
          <w:rFonts w:eastAsia="宋体" w:hint="eastAsia"/>
          <w:b/>
          <w:color w:val="000000"/>
          <w:szCs w:val="21"/>
          <w:lang w:eastAsia="zh-CN"/>
        </w:rPr>
      </w:pPr>
      <w:r w:rsidRPr="00164BA0">
        <w:rPr>
          <w:rFonts w:eastAsia="宋体"/>
          <w:b/>
          <w:color w:val="000000"/>
          <w:szCs w:val="21"/>
          <w:lang w:eastAsia="zh-CN"/>
        </w:rPr>
        <w:t xml:space="preserve">For </w:t>
      </w:r>
      <w:r w:rsidR="00CA7420">
        <w:rPr>
          <w:rFonts w:eastAsia="宋体"/>
          <w:b/>
          <w:color w:val="000000"/>
          <w:szCs w:val="21"/>
          <w:lang w:eastAsia="zh-CN"/>
        </w:rPr>
        <w:t xml:space="preserve">inter-CU migration of </w:t>
      </w:r>
      <w:r w:rsidRPr="00164BA0">
        <w:rPr>
          <w:rFonts w:eastAsia="宋体"/>
          <w:b/>
          <w:color w:val="000000"/>
          <w:szCs w:val="21"/>
          <w:lang w:eastAsia="zh-CN"/>
        </w:rPr>
        <w:t>any downstream node,</w:t>
      </w:r>
      <w:r w:rsidR="006C3F5C" w:rsidRPr="00164BA0">
        <w:rPr>
          <w:rFonts w:eastAsia="宋体"/>
          <w:b/>
          <w:color w:val="000000"/>
          <w:szCs w:val="21"/>
          <w:lang w:eastAsia="zh-CN"/>
        </w:rPr>
        <w:t xml:space="preserve"> the synchronization </w:t>
      </w:r>
      <w:r w:rsidR="00B42563" w:rsidRPr="00164BA0">
        <w:rPr>
          <w:rFonts w:eastAsia="宋体"/>
          <w:b/>
          <w:color w:val="000000"/>
          <w:szCs w:val="21"/>
          <w:lang w:eastAsia="zh-CN"/>
        </w:rPr>
        <w:t xml:space="preserve">with </w:t>
      </w:r>
      <w:r w:rsidR="00CA7420">
        <w:rPr>
          <w:rFonts w:eastAsia="宋体"/>
          <w:b/>
          <w:color w:val="000000"/>
          <w:szCs w:val="21"/>
          <w:lang w:eastAsia="zh-CN"/>
        </w:rPr>
        <w:t>its</w:t>
      </w:r>
      <w:r w:rsidR="00B42563" w:rsidRPr="00164BA0">
        <w:rPr>
          <w:rFonts w:eastAsia="宋体"/>
          <w:b/>
          <w:color w:val="000000"/>
          <w:szCs w:val="21"/>
          <w:lang w:eastAsia="zh-CN"/>
        </w:rPr>
        <w:t xml:space="preserve"> access/parent IAB node is kept, and the access/parent IAB node knows the </w:t>
      </w:r>
      <w:r w:rsidR="00CA7420">
        <w:rPr>
          <w:rFonts w:eastAsia="宋体"/>
          <w:b/>
          <w:color w:val="000000"/>
          <w:szCs w:val="21"/>
          <w:lang w:eastAsia="zh-CN"/>
        </w:rPr>
        <w:t>migration occurrence</w:t>
      </w:r>
      <w:r w:rsidR="00B42563" w:rsidRPr="00164BA0">
        <w:rPr>
          <w:rFonts w:eastAsia="宋体"/>
          <w:b/>
          <w:color w:val="000000"/>
          <w:szCs w:val="21"/>
          <w:lang w:eastAsia="zh-CN"/>
        </w:rPr>
        <w:t>.</w:t>
      </w:r>
    </w:p>
    <w:p w:rsidR="00B42563" w:rsidRDefault="00B42563" w:rsidP="00B42563">
      <w:r w:rsidRPr="00164BA0">
        <w:rPr>
          <w:rFonts w:eastAsia="宋体"/>
          <w:color w:val="000000"/>
          <w:szCs w:val="21"/>
          <w:lang w:eastAsia="zh-CN"/>
        </w:rPr>
        <w:t xml:space="preserve">Via </w:t>
      </w:r>
      <w:r>
        <w:rPr>
          <w:rFonts w:eastAsia="宋体"/>
          <w:b/>
          <w:color w:val="000000"/>
          <w:szCs w:val="21"/>
          <w:lang w:eastAsia="zh-CN"/>
        </w:rPr>
        <w:t>‘</w:t>
      </w:r>
      <w:r w:rsidRPr="00D96C74">
        <w:rPr>
          <w:rFonts w:eastAsia="MS Mincho"/>
        </w:rPr>
        <w:t>Reconfiguration with sync</w:t>
      </w:r>
      <w:r>
        <w:rPr>
          <w:rFonts w:eastAsia="MS Mincho"/>
        </w:rPr>
        <w:t>’ procedure in 3GPP</w:t>
      </w:r>
      <w:r w:rsidR="00086D87">
        <w:rPr>
          <w:rFonts w:eastAsia="MS Mincho"/>
        </w:rPr>
        <w:t xml:space="preserve"> TS</w:t>
      </w:r>
      <w:r>
        <w:rPr>
          <w:rFonts w:eastAsia="MS Mincho"/>
        </w:rPr>
        <w:t xml:space="preserve"> 38.331</w:t>
      </w:r>
      <w:r w:rsidR="00086D87">
        <w:rPr>
          <w:rFonts w:eastAsia="MS Mincho"/>
        </w:rPr>
        <w:fldChar w:fldCharType="begin"/>
      </w:r>
      <w:r w:rsidR="00086D87">
        <w:rPr>
          <w:rFonts w:eastAsia="MS Mincho"/>
        </w:rPr>
        <w:instrText xml:space="preserve"> REF _Ref61257090 \r \h </w:instrText>
      </w:r>
      <w:r w:rsidR="00086D87">
        <w:rPr>
          <w:rFonts w:eastAsia="MS Mincho"/>
        </w:rPr>
      </w:r>
      <w:r w:rsidR="00086D87">
        <w:rPr>
          <w:rFonts w:eastAsia="MS Mincho"/>
        </w:rPr>
        <w:fldChar w:fldCharType="separate"/>
      </w:r>
      <w:r w:rsidR="00086D87">
        <w:rPr>
          <w:rFonts w:eastAsia="MS Mincho"/>
        </w:rPr>
        <w:t>[4]</w:t>
      </w:r>
      <w:r w:rsidR="00086D87">
        <w:rPr>
          <w:rFonts w:eastAsia="MS Mincho"/>
        </w:rPr>
        <w:fldChar w:fldCharType="end"/>
      </w:r>
      <w:r>
        <w:rPr>
          <w:rFonts w:eastAsia="MS Mincho"/>
        </w:rPr>
        <w:t xml:space="preserve">, RACH procedure </w:t>
      </w:r>
      <w:r w:rsidR="00086D87">
        <w:rPr>
          <w:rFonts w:eastAsia="MS Mincho"/>
        </w:rPr>
        <w:t xml:space="preserve">can be avoided </w:t>
      </w:r>
      <w:r>
        <w:rPr>
          <w:rFonts w:eastAsia="MS Mincho"/>
        </w:rPr>
        <w:t xml:space="preserve">is by not configuring the RACH resource in </w:t>
      </w:r>
      <w:r w:rsidRPr="00D96C74">
        <w:rPr>
          <w:i/>
        </w:rPr>
        <w:t>reconfigurationWithSync</w:t>
      </w:r>
      <w:r>
        <w:rPr>
          <w:i/>
        </w:rPr>
        <w:t xml:space="preserve"> </w:t>
      </w:r>
      <w:r w:rsidRPr="00164BA0">
        <w:t>IE</w:t>
      </w:r>
      <w:r>
        <w:t>.</w:t>
      </w:r>
    </w:p>
    <w:p w:rsidR="003C5AE2" w:rsidRPr="00164BA0" w:rsidRDefault="003C5AE2" w:rsidP="00B42563">
      <w:pPr>
        <w:rPr>
          <w:rFonts w:eastAsia="宋体" w:hint="eastAsia"/>
          <w:b/>
          <w:color w:val="000000"/>
          <w:szCs w:val="21"/>
          <w:lang w:eastAsia="zh-CN"/>
        </w:rPr>
      </w:pPr>
      <w:r>
        <w:rPr>
          <w:rFonts w:eastAsia="宋体" w:hint="eastAsia"/>
          <w:b/>
          <w:color w:val="000000"/>
          <w:szCs w:val="21"/>
          <w:lang w:eastAsia="zh-CN"/>
        </w:rPr>
        <w:t xml:space="preserve"> </w:t>
      </w:r>
      <w:r w:rsidR="00232ECE" w:rsidRPr="00D93BDC">
        <w:rPr>
          <w:noProof/>
          <w:lang w:eastAsia="zh-CN"/>
        </w:rPr>
        <w:drawing>
          <wp:inline distT="0" distB="0" distL="0" distR="0">
            <wp:extent cx="5761990" cy="143002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990" cy="1430020"/>
                    </a:xfrm>
                    <a:prstGeom prst="rect">
                      <a:avLst/>
                    </a:prstGeom>
                    <a:noFill/>
                    <a:ln>
                      <a:noFill/>
                    </a:ln>
                  </pic:spPr>
                </pic:pic>
              </a:graphicData>
            </a:graphic>
          </wp:inline>
        </w:drawing>
      </w:r>
    </w:p>
    <w:p w:rsidR="00A00498" w:rsidRPr="00A00498" w:rsidRDefault="00A00498" w:rsidP="00A00498">
      <w:pPr>
        <w:numPr>
          <w:ilvl w:val="0"/>
          <w:numId w:val="13"/>
        </w:numPr>
        <w:rPr>
          <w:b/>
        </w:rPr>
      </w:pPr>
      <w:r w:rsidRPr="00A00498">
        <w:rPr>
          <w:b/>
        </w:rPr>
        <w:t xml:space="preserve">RAN2 to confirm that RA procedure for </w:t>
      </w:r>
      <w:r w:rsidR="003C5AE2">
        <w:rPr>
          <w:b/>
        </w:rPr>
        <w:t xml:space="preserve">any </w:t>
      </w:r>
      <w:r w:rsidRPr="00A00498">
        <w:rPr>
          <w:b/>
        </w:rPr>
        <w:t xml:space="preserve">downstream node </w:t>
      </w:r>
      <w:r w:rsidR="00C250B0">
        <w:rPr>
          <w:b/>
        </w:rPr>
        <w:t>of</w:t>
      </w:r>
      <w:r w:rsidRPr="00A00498">
        <w:rPr>
          <w:b/>
        </w:rPr>
        <w:t xml:space="preserve"> the top migration IAB node </w:t>
      </w:r>
      <w:r w:rsidR="004D317E">
        <w:rPr>
          <w:b/>
        </w:rPr>
        <w:t xml:space="preserve">is optional </w:t>
      </w:r>
      <w:r w:rsidR="001D2736">
        <w:rPr>
          <w:b/>
        </w:rPr>
        <w:t>for</w:t>
      </w:r>
      <w:r w:rsidR="00C250B0" w:rsidRPr="00C250B0">
        <w:rPr>
          <w:b/>
        </w:rPr>
        <w:t xml:space="preserve"> </w:t>
      </w:r>
      <w:r w:rsidR="00C250B0">
        <w:rPr>
          <w:b/>
        </w:rPr>
        <w:t>inter-CU</w:t>
      </w:r>
      <w:r w:rsidR="001D2736">
        <w:rPr>
          <w:b/>
        </w:rPr>
        <w:t xml:space="preserve"> migration without topology change</w:t>
      </w:r>
      <w:r w:rsidR="004D317E">
        <w:rPr>
          <w:b/>
        </w:rPr>
        <w:t xml:space="preserve"> of</w:t>
      </w:r>
      <w:r w:rsidR="00086D87">
        <w:rPr>
          <w:b/>
        </w:rPr>
        <w:t xml:space="preserve"> the</w:t>
      </w:r>
      <w:r w:rsidR="00C250B0">
        <w:rPr>
          <w:b/>
        </w:rPr>
        <w:t xml:space="preserve"> </w:t>
      </w:r>
      <w:r w:rsidR="004D317E">
        <w:rPr>
          <w:b/>
        </w:rPr>
        <w:t>migration IAB NW</w:t>
      </w:r>
      <w:r w:rsidRPr="00A00498">
        <w:rPr>
          <w:b/>
        </w:rPr>
        <w:t>.</w:t>
      </w:r>
    </w:p>
    <w:p w:rsidR="00A00498" w:rsidRPr="002B54B2" w:rsidRDefault="00A00498" w:rsidP="00A00498">
      <w:pPr>
        <w:pStyle w:val="BodyText"/>
        <w:rPr>
          <w:rFonts w:eastAsia="等线" w:hint="eastAsia"/>
          <w:lang w:eastAsia="zh-CN"/>
        </w:rPr>
      </w:pP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870FEC">
        <w:rPr>
          <w:rFonts w:eastAsia="宋体"/>
          <w:lang w:eastAsia="zh-CN"/>
        </w:rPr>
        <w:t xml:space="preserve">have discussed the </w:t>
      </w:r>
      <w:r w:rsidR="0013002B">
        <w:rPr>
          <w:rFonts w:eastAsia="宋体"/>
          <w:lang w:eastAsia="zh-CN"/>
        </w:rPr>
        <w:t>inter-CU migration</w:t>
      </w:r>
      <w:r w:rsidR="00AA2E6C">
        <w:rPr>
          <w:rFonts w:eastAsia="宋体"/>
          <w:lang w:eastAsia="zh-CN"/>
        </w:rPr>
        <w:t xml:space="preserve"> procedure and we have the following observation</w:t>
      </w:r>
      <w:r w:rsidR="00E3256A">
        <w:rPr>
          <w:rFonts w:eastAsia="宋体"/>
          <w:lang w:eastAsia="zh-CN"/>
        </w:rPr>
        <w:t>s</w:t>
      </w:r>
      <w:r w:rsidR="005D6B82">
        <w:rPr>
          <w:rFonts w:eastAsia="宋体"/>
          <w:lang w:eastAsia="zh-CN"/>
        </w:rPr>
        <w:t>:</w:t>
      </w:r>
    </w:p>
    <w:p w:rsidR="001B05CF" w:rsidRDefault="001B05CF" w:rsidP="001B05CF">
      <w:pPr>
        <w:numPr>
          <w:ilvl w:val="0"/>
          <w:numId w:val="27"/>
        </w:numPr>
        <w:rPr>
          <w:b/>
        </w:rPr>
      </w:pPr>
      <w:r>
        <w:rPr>
          <w:b/>
        </w:rPr>
        <w:lastRenderedPageBreak/>
        <w:t>Inter-carrier DC</w:t>
      </w:r>
      <w:r w:rsidRPr="00B45A23">
        <w:rPr>
          <w:b/>
        </w:rPr>
        <w:t xml:space="preserve"> </w:t>
      </w:r>
      <w:r>
        <w:rPr>
          <w:b/>
        </w:rPr>
        <w:t xml:space="preserve">can make inter-CU migration easier </w:t>
      </w:r>
      <w:r w:rsidRPr="00B45A23">
        <w:rPr>
          <w:b/>
        </w:rPr>
        <w:t xml:space="preserve">but it </w:t>
      </w:r>
      <w:r>
        <w:rPr>
          <w:b/>
        </w:rPr>
        <w:t>is infeasible when the NW only has single carrier</w:t>
      </w:r>
      <w:r w:rsidRPr="00B45A23">
        <w:rPr>
          <w:b/>
        </w:rPr>
        <w:t>.</w:t>
      </w:r>
    </w:p>
    <w:p w:rsidR="005D6B82" w:rsidRPr="00CC09DF" w:rsidRDefault="005D6B82" w:rsidP="005D6B82">
      <w:pPr>
        <w:numPr>
          <w:ilvl w:val="0"/>
          <w:numId w:val="27"/>
        </w:numPr>
        <w:rPr>
          <w:b/>
        </w:rPr>
      </w:pPr>
      <w:r w:rsidRPr="00CC09DF">
        <w:rPr>
          <w:b/>
        </w:rPr>
        <w:t xml:space="preserve">Compared to inter-frequency DC, intra-frequency DC does not require to deploy at least two carriers. </w:t>
      </w:r>
    </w:p>
    <w:p w:rsidR="005D6B82" w:rsidRPr="00CC09DF" w:rsidRDefault="005D6B82" w:rsidP="005D6B82">
      <w:pPr>
        <w:numPr>
          <w:ilvl w:val="0"/>
          <w:numId w:val="27"/>
        </w:numPr>
        <w:rPr>
          <w:b/>
        </w:rPr>
      </w:pPr>
      <w:r>
        <w:rPr>
          <w:b/>
        </w:rPr>
        <w:t xml:space="preserve">For intra-frequency DC, at least </w:t>
      </w:r>
      <w:r w:rsidRPr="00CC09DF">
        <w:rPr>
          <w:b/>
        </w:rPr>
        <w:t xml:space="preserve">TDMed time-frequency resource split between MCG leg and SCG leg can </w:t>
      </w:r>
      <w:r>
        <w:rPr>
          <w:b/>
        </w:rPr>
        <w:t xml:space="preserve">be used to </w:t>
      </w:r>
      <w:r w:rsidRPr="00CC09DF">
        <w:rPr>
          <w:b/>
        </w:rPr>
        <w:t xml:space="preserve">avoid </w:t>
      </w:r>
      <w:r>
        <w:rPr>
          <w:b/>
        </w:rPr>
        <w:t>scheduling collisions</w:t>
      </w:r>
      <w:r w:rsidRPr="00CC09DF">
        <w:rPr>
          <w:b/>
        </w:rPr>
        <w:t xml:space="preserve"> between </w:t>
      </w:r>
      <w:r>
        <w:rPr>
          <w:b/>
        </w:rPr>
        <w:t xml:space="preserve">the </w:t>
      </w:r>
      <w:r w:rsidRPr="00CC09DF">
        <w:rPr>
          <w:b/>
        </w:rPr>
        <w:t>two legs.</w:t>
      </w:r>
    </w:p>
    <w:p w:rsidR="005D6B82" w:rsidRPr="00F709D0" w:rsidRDefault="005D6B82" w:rsidP="005D6B82">
      <w:pPr>
        <w:numPr>
          <w:ilvl w:val="0"/>
          <w:numId w:val="27"/>
        </w:numPr>
        <w:rPr>
          <w:b/>
        </w:rPr>
      </w:pPr>
      <w:r w:rsidRPr="00F709D0">
        <w:rPr>
          <w:b/>
        </w:rPr>
        <w:t>Support of intra-frequency DC</w:t>
      </w:r>
      <w:r>
        <w:rPr>
          <w:b/>
        </w:rPr>
        <w:t xml:space="preserve"> for IAB</w:t>
      </w:r>
      <w:r w:rsidRPr="00F709D0">
        <w:rPr>
          <w:b/>
        </w:rPr>
        <w:t xml:space="preserve"> has minor impact on upper layer protocols.</w:t>
      </w:r>
    </w:p>
    <w:p w:rsidR="005D6B82" w:rsidRDefault="005D6B82" w:rsidP="005D6B82">
      <w:pPr>
        <w:numPr>
          <w:ilvl w:val="0"/>
          <w:numId w:val="27"/>
        </w:numPr>
        <w:rPr>
          <w:b/>
        </w:rPr>
      </w:pPr>
      <w:r w:rsidRPr="00D80283">
        <w:rPr>
          <w:rFonts w:hint="eastAsia"/>
          <w:b/>
        </w:rPr>
        <w:t>I</w:t>
      </w:r>
      <w:r>
        <w:rPr>
          <w:b/>
        </w:rPr>
        <w:t>f</w:t>
      </w:r>
      <w:r w:rsidRPr="00D80283">
        <w:rPr>
          <w:b/>
        </w:rPr>
        <w:t xml:space="preserve"> </w:t>
      </w:r>
      <w:r w:rsidRPr="00D80283">
        <w:rPr>
          <w:rFonts w:hint="eastAsia"/>
          <w:b/>
        </w:rPr>
        <w:t>the</w:t>
      </w:r>
      <w:r w:rsidRPr="00D80283">
        <w:rPr>
          <w:b/>
        </w:rPr>
        <w:t xml:space="preserve"> IAB-MT</w:t>
      </w:r>
      <w:r>
        <w:rPr>
          <w:b/>
        </w:rPr>
        <w:t xml:space="preserve"> follows</w:t>
      </w:r>
      <w:r w:rsidRPr="00815119">
        <w:rPr>
          <w:b/>
        </w:rPr>
        <w:t xml:space="preserve"> the traditional HO procedure</w:t>
      </w:r>
      <w:r>
        <w:rPr>
          <w:b/>
        </w:rPr>
        <w:t xml:space="preserve"> </w:t>
      </w:r>
      <w:r w:rsidRPr="00D61B2D">
        <w:rPr>
          <w:rFonts w:hint="eastAsia"/>
          <w:b/>
        </w:rPr>
        <w:t>of</w:t>
      </w:r>
      <w:r w:rsidRPr="00D61B2D">
        <w:rPr>
          <w:b/>
        </w:rPr>
        <w:t xml:space="preserve"> </w:t>
      </w:r>
      <w:r w:rsidRPr="00D61B2D">
        <w:rPr>
          <w:rFonts w:hint="eastAsia"/>
          <w:b/>
        </w:rPr>
        <w:t>UE</w:t>
      </w:r>
      <w:r w:rsidRPr="00815119">
        <w:rPr>
          <w:b/>
        </w:rPr>
        <w:t xml:space="preserve">, an IAB-MT </w:t>
      </w:r>
      <w:r>
        <w:rPr>
          <w:b/>
        </w:rPr>
        <w:t xml:space="preserve">will </w:t>
      </w:r>
      <w:r w:rsidRPr="00D80283">
        <w:rPr>
          <w:b/>
        </w:rPr>
        <w:t>drop</w:t>
      </w:r>
      <w:r w:rsidRPr="00815119">
        <w:rPr>
          <w:b/>
        </w:rPr>
        <w:t xml:space="preserve"> the connection to the source CU NW when it </w:t>
      </w:r>
      <w:r>
        <w:rPr>
          <w:b/>
        </w:rPr>
        <w:t>migrates</w:t>
      </w:r>
      <w:r w:rsidRPr="00815119">
        <w:rPr>
          <w:b/>
        </w:rPr>
        <w:t xml:space="preserve"> to the target CU NW.</w:t>
      </w:r>
    </w:p>
    <w:p w:rsidR="005D6B82" w:rsidRPr="00765D33" w:rsidRDefault="005D6B82" w:rsidP="005D6B82">
      <w:pPr>
        <w:numPr>
          <w:ilvl w:val="0"/>
          <w:numId w:val="27"/>
        </w:numPr>
        <w:rPr>
          <w:rFonts w:eastAsia="宋体"/>
          <w:b/>
          <w:color w:val="000000"/>
          <w:lang w:eastAsia="zh-CN"/>
        </w:rPr>
      </w:pPr>
      <w:r w:rsidRPr="00765D33">
        <w:rPr>
          <w:rFonts w:eastAsia="宋体"/>
          <w:b/>
          <w:color w:val="000000"/>
          <w:lang w:eastAsia="zh-CN"/>
        </w:rPr>
        <w:t xml:space="preserve">When an IAB-node </w:t>
      </w:r>
      <w:r>
        <w:rPr>
          <w:rFonts w:eastAsia="宋体"/>
          <w:b/>
          <w:color w:val="000000"/>
          <w:lang w:eastAsia="zh-CN"/>
        </w:rPr>
        <w:t xml:space="preserve">starts </w:t>
      </w:r>
      <w:r w:rsidRPr="00765D33">
        <w:rPr>
          <w:rFonts w:eastAsia="宋体"/>
          <w:b/>
          <w:color w:val="000000"/>
          <w:lang w:eastAsia="zh-CN"/>
        </w:rPr>
        <w:t xml:space="preserve">migration before forwarding a migration command for a downstream node, the downstream node </w:t>
      </w:r>
      <w:r>
        <w:rPr>
          <w:rFonts w:eastAsia="宋体"/>
          <w:b/>
          <w:color w:val="000000"/>
          <w:lang w:eastAsia="zh-CN"/>
        </w:rPr>
        <w:t>has to rely on RRC reestablishment procedure</w:t>
      </w:r>
      <w:r w:rsidRPr="00765D33">
        <w:rPr>
          <w:rFonts w:eastAsia="宋体"/>
          <w:b/>
          <w:color w:val="000000"/>
          <w:lang w:eastAsia="zh-CN"/>
        </w:rPr>
        <w:t>.</w:t>
      </w:r>
    </w:p>
    <w:p w:rsidR="005D6B82" w:rsidRDefault="005D6B82" w:rsidP="005D6B82">
      <w:pPr>
        <w:numPr>
          <w:ilvl w:val="0"/>
          <w:numId w:val="27"/>
        </w:numPr>
        <w:rPr>
          <w:b/>
        </w:rPr>
      </w:pPr>
      <w:r>
        <w:rPr>
          <w:b/>
        </w:rPr>
        <w:t>In case of non-DC, when an IAB-node</w:t>
      </w:r>
      <w:r w:rsidRPr="00645FF7">
        <w:rPr>
          <w:b/>
        </w:rPr>
        <w:t xml:space="preserve"> finishes migration procedure </w:t>
      </w:r>
      <w:r>
        <w:rPr>
          <w:b/>
        </w:rPr>
        <w:t>later</w:t>
      </w:r>
      <w:r w:rsidRPr="00645FF7">
        <w:rPr>
          <w:b/>
        </w:rPr>
        <w:t xml:space="preserve"> than </w:t>
      </w:r>
      <w:r>
        <w:rPr>
          <w:b/>
        </w:rPr>
        <w:t>a</w:t>
      </w:r>
      <w:r w:rsidRPr="00645FF7">
        <w:rPr>
          <w:b/>
        </w:rPr>
        <w:t xml:space="preserve"> </w:t>
      </w:r>
      <w:r>
        <w:rPr>
          <w:b/>
        </w:rPr>
        <w:t>downstream node</w:t>
      </w:r>
      <w:r w:rsidRPr="00645FF7">
        <w:rPr>
          <w:b/>
        </w:rPr>
        <w:t xml:space="preserve">, </w:t>
      </w:r>
      <w:r>
        <w:rPr>
          <w:b/>
        </w:rPr>
        <w:t>this</w:t>
      </w:r>
      <w:r w:rsidRPr="00645FF7">
        <w:rPr>
          <w:b/>
        </w:rPr>
        <w:t xml:space="preserve"> </w:t>
      </w:r>
      <w:r>
        <w:rPr>
          <w:b/>
        </w:rPr>
        <w:t>IAB-node</w:t>
      </w:r>
      <w:r w:rsidRPr="00645FF7">
        <w:rPr>
          <w:b/>
        </w:rPr>
        <w:t xml:space="preserve"> </w:t>
      </w:r>
      <w:r>
        <w:rPr>
          <w:b/>
        </w:rPr>
        <w:t>may route the migration complete message</w:t>
      </w:r>
      <w:r w:rsidRPr="00645FF7">
        <w:rPr>
          <w:b/>
        </w:rPr>
        <w:t xml:space="preserve"> </w:t>
      </w:r>
      <w:r>
        <w:rPr>
          <w:b/>
        </w:rPr>
        <w:t xml:space="preserve">of this downstream node </w:t>
      </w:r>
      <w:r w:rsidRPr="00645FF7">
        <w:rPr>
          <w:b/>
        </w:rPr>
        <w:t>to</w:t>
      </w:r>
      <w:r>
        <w:rPr>
          <w:b/>
        </w:rPr>
        <w:t xml:space="preserve"> the</w:t>
      </w:r>
      <w:r w:rsidRPr="00645FF7">
        <w:rPr>
          <w:b/>
        </w:rPr>
        <w:t xml:space="preserve"> source CU.</w:t>
      </w:r>
    </w:p>
    <w:p w:rsidR="00CA7420" w:rsidRPr="00164BA0" w:rsidRDefault="00CA7420" w:rsidP="00CA7420">
      <w:pPr>
        <w:numPr>
          <w:ilvl w:val="0"/>
          <w:numId w:val="27"/>
        </w:numPr>
        <w:rPr>
          <w:b/>
        </w:rPr>
      </w:pPr>
      <w:r w:rsidRPr="00164BA0">
        <w:rPr>
          <w:b/>
        </w:rPr>
        <w:t>If R16 CHO procedure is reused without enhancements, radio connection re-establish</w:t>
      </w:r>
      <w:r w:rsidRPr="008944BF">
        <w:rPr>
          <w:b/>
        </w:rPr>
        <w:t>ment</w:t>
      </w:r>
      <w:r>
        <w:rPr>
          <w:b/>
        </w:rPr>
        <w:t xml:space="preserve"> is performed</w:t>
      </w:r>
      <w:r w:rsidRPr="00164BA0">
        <w:rPr>
          <w:b/>
        </w:rPr>
        <w:t xml:space="preserve"> </w:t>
      </w:r>
      <w:r>
        <w:rPr>
          <w:b/>
        </w:rPr>
        <w:t>by</w:t>
      </w:r>
      <w:r w:rsidRPr="00164BA0">
        <w:rPr>
          <w:b/>
        </w:rPr>
        <w:t xml:space="preserve"> downstream nodes when CHO is triggered for the top IAB nodes. </w:t>
      </w:r>
    </w:p>
    <w:p w:rsidR="005D6B82" w:rsidRPr="001B22E7" w:rsidRDefault="005D6B82" w:rsidP="005D6B82">
      <w:pPr>
        <w:numPr>
          <w:ilvl w:val="0"/>
          <w:numId w:val="27"/>
        </w:numPr>
        <w:rPr>
          <w:rFonts w:eastAsia="宋体"/>
          <w:b/>
          <w:color w:val="000000"/>
          <w:szCs w:val="21"/>
          <w:lang w:eastAsia="zh-CN"/>
        </w:rPr>
      </w:pPr>
      <w:r>
        <w:rPr>
          <w:rFonts w:eastAsia="宋体"/>
          <w:b/>
          <w:color w:val="000000"/>
          <w:szCs w:val="21"/>
          <w:lang w:eastAsia="zh-CN"/>
        </w:rPr>
        <w:t>For</w:t>
      </w:r>
      <w:r w:rsidRPr="001B22E7">
        <w:rPr>
          <w:rFonts w:eastAsia="宋体"/>
          <w:b/>
          <w:color w:val="000000"/>
          <w:szCs w:val="21"/>
          <w:lang w:eastAsia="zh-CN"/>
        </w:rPr>
        <w:t xml:space="preserve"> </w:t>
      </w:r>
      <w:r>
        <w:rPr>
          <w:rFonts w:eastAsia="宋体"/>
          <w:b/>
          <w:color w:val="000000"/>
          <w:szCs w:val="21"/>
          <w:lang w:eastAsia="zh-CN"/>
        </w:rPr>
        <w:t xml:space="preserve">inter-CU migration of </w:t>
      </w:r>
      <w:r w:rsidRPr="001B22E7">
        <w:rPr>
          <w:rFonts w:eastAsia="宋体"/>
          <w:b/>
          <w:color w:val="000000"/>
          <w:szCs w:val="21"/>
          <w:lang w:eastAsia="zh-CN"/>
        </w:rPr>
        <w:t xml:space="preserve">an IAB network, the top </w:t>
      </w:r>
      <w:r>
        <w:rPr>
          <w:rFonts w:eastAsia="宋体"/>
          <w:b/>
          <w:color w:val="000000"/>
          <w:szCs w:val="21"/>
          <w:lang w:eastAsia="zh-CN"/>
        </w:rPr>
        <w:t xml:space="preserve">migration </w:t>
      </w:r>
      <w:r w:rsidRPr="001B22E7">
        <w:rPr>
          <w:rFonts w:eastAsia="宋体"/>
          <w:b/>
          <w:color w:val="000000"/>
          <w:szCs w:val="21"/>
          <w:lang w:eastAsia="zh-CN"/>
        </w:rPr>
        <w:t>IAB node has to switch both the CU and the parent IAB-DU, any of the downstream IAB nodes</w:t>
      </w:r>
      <w:r>
        <w:rPr>
          <w:rFonts w:eastAsia="宋体"/>
          <w:b/>
          <w:color w:val="000000"/>
          <w:szCs w:val="21"/>
          <w:lang w:eastAsia="zh-CN"/>
        </w:rPr>
        <w:t xml:space="preserve"> (UE/IAB node)</w:t>
      </w:r>
      <w:r w:rsidRPr="001B22E7">
        <w:rPr>
          <w:rFonts w:eastAsia="宋体"/>
          <w:b/>
          <w:color w:val="000000"/>
          <w:szCs w:val="21"/>
          <w:lang w:eastAsia="zh-CN"/>
        </w:rPr>
        <w:t xml:space="preserve"> </w:t>
      </w:r>
      <w:r>
        <w:rPr>
          <w:rFonts w:eastAsia="宋体"/>
          <w:b/>
          <w:color w:val="000000"/>
          <w:szCs w:val="21"/>
          <w:lang w:eastAsia="zh-CN"/>
        </w:rPr>
        <w:t>only need to switch the CU.</w:t>
      </w:r>
    </w:p>
    <w:p w:rsidR="00CA7420" w:rsidRPr="00B42563" w:rsidRDefault="00CA7420" w:rsidP="00CA7420">
      <w:pPr>
        <w:numPr>
          <w:ilvl w:val="0"/>
          <w:numId w:val="27"/>
        </w:numPr>
        <w:rPr>
          <w:rFonts w:eastAsia="宋体" w:hint="eastAsia"/>
          <w:b/>
          <w:color w:val="000000"/>
          <w:szCs w:val="21"/>
          <w:lang w:eastAsia="zh-CN"/>
        </w:rPr>
      </w:pPr>
      <w:r w:rsidRPr="00164BA0">
        <w:rPr>
          <w:rFonts w:eastAsia="宋体"/>
          <w:b/>
          <w:color w:val="000000"/>
          <w:szCs w:val="21"/>
          <w:lang w:eastAsia="zh-CN"/>
        </w:rPr>
        <w:t xml:space="preserve">For </w:t>
      </w:r>
      <w:r>
        <w:rPr>
          <w:rFonts w:eastAsia="宋体"/>
          <w:b/>
          <w:color w:val="000000"/>
          <w:szCs w:val="21"/>
          <w:lang w:eastAsia="zh-CN"/>
        </w:rPr>
        <w:t xml:space="preserve">inter-CU migration of </w:t>
      </w:r>
      <w:r w:rsidRPr="00164BA0">
        <w:rPr>
          <w:rFonts w:eastAsia="宋体"/>
          <w:b/>
          <w:color w:val="000000"/>
          <w:szCs w:val="21"/>
          <w:lang w:eastAsia="zh-CN"/>
        </w:rPr>
        <w:t xml:space="preserve">any downstream node, the synchronization with </w:t>
      </w:r>
      <w:r>
        <w:rPr>
          <w:rFonts w:eastAsia="宋体"/>
          <w:b/>
          <w:color w:val="000000"/>
          <w:szCs w:val="21"/>
          <w:lang w:eastAsia="zh-CN"/>
        </w:rPr>
        <w:t>its</w:t>
      </w:r>
      <w:r w:rsidRPr="00164BA0">
        <w:rPr>
          <w:rFonts w:eastAsia="宋体"/>
          <w:b/>
          <w:color w:val="000000"/>
          <w:szCs w:val="21"/>
          <w:lang w:eastAsia="zh-CN"/>
        </w:rPr>
        <w:t xml:space="preserve"> access/parent IAB node is kept, and the access/parent IAB node knows the </w:t>
      </w:r>
      <w:r>
        <w:rPr>
          <w:rFonts w:eastAsia="宋体"/>
          <w:b/>
          <w:color w:val="000000"/>
          <w:szCs w:val="21"/>
          <w:lang w:eastAsia="zh-CN"/>
        </w:rPr>
        <w:t xml:space="preserve">migration </w:t>
      </w:r>
      <w:r w:rsidR="00BB7519">
        <w:rPr>
          <w:rFonts w:eastAsia="宋体"/>
          <w:b/>
          <w:color w:val="000000"/>
          <w:szCs w:val="21"/>
          <w:lang w:eastAsia="zh-CN"/>
        </w:rPr>
        <w:t>occurrence</w:t>
      </w:r>
      <w:r w:rsidRPr="00164BA0">
        <w:rPr>
          <w:rFonts w:eastAsia="宋体"/>
          <w:b/>
          <w:color w:val="000000"/>
          <w:szCs w:val="21"/>
          <w:lang w:eastAsia="zh-CN"/>
        </w:rPr>
        <w:t>.</w:t>
      </w:r>
    </w:p>
    <w:p w:rsidR="001B05CF" w:rsidRPr="00CA7420" w:rsidRDefault="001B05CF" w:rsidP="00F67832">
      <w:pPr>
        <w:pStyle w:val="BodyText"/>
        <w:rPr>
          <w:rFonts w:eastAsia="宋体"/>
          <w:lang w:eastAsia="zh-CN"/>
        </w:rPr>
      </w:pPr>
    </w:p>
    <w:p w:rsidR="00765D33" w:rsidRPr="00E21AFC"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rsidR="001B05CF" w:rsidRDefault="001B05CF" w:rsidP="00164BA0">
      <w:pPr>
        <w:numPr>
          <w:ilvl w:val="0"/>
          <w:numId w:val="24"/>
        </w:numPr>
        <w:rPr>
          <w:b/>
        </w:rPr>
      </w:pPr>
      <w:r>
        <w:rPr>
          <w:b/>
        </w:rPr>
        <w:t>RAN2 confirm that n</w:t>
      </w:r>
      <w:r w:rsidRPr="008709F2">
        <w:rPr>
          <w:b/>
        </w:rPr>
        <w:t>on-DC based inter-CU migr</w:t>
      </w:r>
      <w:r>
        <w:rPr>
          <w:b/>
        </w:rPr>
        <w:t>ation procedure (i.e. Xn handover) is the baseline.</w:t>
      </w:r>
    </w:p>
    <w:p w:rsidR="005D6B82" w:rsidRPr="00F709D0" w:rsidRDefault="005D6B82" w:rsidP="005D6B82">
      <w:pPr>
        <w:numPr>
          <w:ilvl w:val="0"/>
          <w:numId w:val="24"/>
        </w:numPr>
        <w:rPr>
          <w:b/>
        </w:rPr>
      </w:pPr>
      <w:r>
        <w:rPr>
          <w:b/>
        </w:rPr>
        <w:t xml:space="preserve">In addition to non-DC based inter-CU migration, </w:t>
      </w:r>
      <w:r w:rsidRPr="00F709D0">
        <w:rPr>
          <w:b/>
        </w:rPr>
        <w:t xml:space="preserve">RAN2 to support intra-frequency DC as a candidate solution to facilitate inter-CU </w:t>
      </w:r>
      <w:r>
        <w:rPr>
          <w:b/>
        </w:rPr>
        <w:t xml:space="preserve">topology </w:t>
      </w:r>
      <w:r w:rsidRPr="00F709D0">
        <w:rPr>
          <w:b/>
        </w:rPr>
        <w:t>migration.</w:t>
      </w:r>
    </w:p>
    <w:p w:rsidR="005D6B82" w:rsidRPr="00F709D0" w:rsidRDefault="005D6B82" w:rsidP="005D6B82">
      <w:pPr>
        <w:numPr>
          <w:ilvl w:val="0"/>
          <w:numId w:val="24"/>
        </w:numPr>
        <w:rPr>
          <w:b/>
        </w:rPr>
      </w:pPr>
      <w:r w:rsidRPr="00F709D0">
        <w:rPr>
          <w:b/>
        </w:rPr>
        <w:t xml:space="preserve">RAN2 to send an LS to RAN1/RAN3 respectively to inquire the feasibility to support intra-frequency DC </w:t>
      </w:r>
      <w:r>
        <w:rPr>
          <w:b/>
        </w:rPr>
        <w:t>for</w:t>
      </w:r>
      <w:r w:rsidRPr="00F709D0">
        <w:rPr>
          <w:b/>
        </w:rPr>
        <w:t xml:space="preserve"> IAB.</w:t>
      </w:r>
    </w:p>
    <w:p w:rsidR="005D6B82" w:rsidRPr="00645FF7" w:rsidRDefault="005D6B82" w:rsidP="005D6B82">
      <w:pPr>
        <w:numPr>
          <w:ilvl w:val="0"/>
          <w:numId w:val="24"/>
        </w:numPr>
        <w:rPr>
          <w:b/>
        </w:rPr>
      </w:pPr>
      <w:r w:rsidRPr="00645FF7">
        <w:rPr>
          <w:b/>
        </w:rPr>
        <w:t xml:space="preserve">RAN2 </w:t>
      </w:r>
      <w:r w:rsidRPr="00645FF7">
        <w:rPr>
          <w:rFonts w:hint="eastAsia"/>
          <w:b/>
        </w:rPr>
        <w:t>to</w:t>
      </w:r>
      <w:r w:rsidRPr="00645FF7">
        <w:rPr>
          <w:b/>
        </w:rPr>
        <w:t xml:space="preserve"> improve the </w:t>
      </w:r>
      <w:r>
        <w:rPr>
          <w:b/>
        </w:rPr>
        <w:t>inter-CU</w:t>
      </w:r>
      <w:r w:rsidRPr="00645FF7">
        <w:rPr>
          <w:b/>
        </w:rPr>
        <w:t xml:space="preserve"> migration procedure </w:t>
      </w:r>
      <w:r>
        <w:rPr>
          <w:b/>
        </w:rPr>
        <w:t xml:space="preserve">for non-DC case </w:t>
      </w:r>
      <w:r w:rsidRPr="00645FF7">
        <w:rPr>
          <w:b/>
        </w:rPr>
        <w:t>to en</w:t>
      </w:r>
      <w:r>
        <w:rPr>
          <w:b/>
        </w:rPr>
        <w:t>sure</w:t>
      </w:r>
      <w:r w:rsidRPr="00645FF7">
        <w:rPr>
          <w:b/>
        </w:rPr>
        <w:t xml:space="preserve"> </w:t>
      </w:r>
      <w:r>
        <w:rPr>
          <w:b/>
        </w:rPr>
        <w:t>migration</w:t>
      </w:r>
      <w:r w:rsidRPr="00645FF7">
        <w:rPr>
          <w:b/>
        </w:rPr>
        <w:t xml:space="preserve"> command </w:t>
      </w:r>
      <w:r>
        <w:rPr>
          <w:b/>
        </w:rPr>
        <w:t xml:space="preserve">transmission to migration nodes </w:t>
      </w:r>
      <w:r w:rsidRPr="00645FF7">
        <w:rPr>
          <w:b/>
        </w:rPr>
        <w:t>and migration complete message transmission</w:t>
      </w:r>
      <w:r>
        <w:rPr>
          <w:b/>
        </w:rPr>
        <w:t xml:space="preserve"> to target CU</w:t>
      </w:r>
      <w:r w:rsidRPr="00645FF7">
        <w:rPr>
          <w:b/>
        </w:rPr>
        <w:t>.</w:t>
      </w:r>
    </w:p>
    <w:p w:rsidR="00CA47A4" w:rsidRDefault="00CA47A4" w:rsidP="00CA47A4">
      <w:pPr>
        <w:numPr>
          <w:ilvl w:val="0"/>
          <w:numId w:val="24"/>
        </w:numPr>
        <w:rPr>
          <w:b/>
        </w:rPr>
      </w:pPr>
      <w:r w:rsidRPr="00A00498">
        <w:rPr>
          <w:b/>
        </w:rPr>
        <w:t xml:space="preserve">When CHO is triggered for an IAB node, its </w:t>
      </w:r>
      <w:r w:rsidR="00983B5C">
        <w:rPr>
          <w:b/>
        </w:rPr>
        <w:t>downstream</w:t>
      </w:r>
      <w:r w:rsidRPr="00A00498">
        <w:rPr>
          <w:b/>
        </w:rPr>
        <w:t xml:space="preserve"> nodes should perform handover together without topology change.</w:t>
      </w:r>
    </w:p>
    <w:p w:rsidR="005D6B82" w:rsidRPr="00A00498" w:rsidRDefault="005D6B82" w:rsidP="005D6B82">
      <w:pPr>
        <w:numPr>
          <w:ilvl w:val="0"/>
          <w:numId w:val="24"/>
        </w:numPr>
        <w:rPr>
          <w:b/>
        </w:rPr>
      </w:pPr>
      <w:r w:rsidRPr="00A00498">
        <w:rPr>
          <w:b/>
        </w:rPr>
        <w:t xml:space="preserve">RAN2 to confirm that RA procedure for </w:t>
      </w:r>
      <w:r>
        <w:rPr>
          <w:b/>
        </w:rPr>
        <w:t xml:space="preserve">any </w:t>
      </w:r>
      <w:r w:rsidRPr="00A00498">
        <w:rPr>
          <w:b/>
        </w:rPr>
        <w:t xml:space="preserve">downstream node </w:t>
      </w:r>
      <w:r w:rsidR="00C250B0">
        <w:rPr>
          <w:b/>
        </w:rPr>
        <w:t>of</w:t>
      </w:r>
      <w:r w:rsidRPr="00A00498">
        <w:rPr>
          <w:b/>
        </w:rPr>
        <w:t xml:space="preserve"> the top migration IAB node </w:t>
      </w:r>
      <w:r>
        <w:rPr>
          <w:b/>
        </w:rPr>
        <w:t xml:space="preserve">is optional for </w:t>
      </w:r>
      <w:r w:rsidR="00C250B0">
        <w:rPr>
          <w:b/>
        </w:rPr>
        <w:t xml:space="preserve">inter-CU </w:t>
      </w:r>
      <w:r>
        <w:rPr>
          <w:b/>
        </w:rPr>
        <w:t>migration without topology change of the migration IAB NW</w:t>
      </w:r>
      <w:r w:rsidRPr="00A00498">
        <w:rPr>
          <w:b/>
        </w:rPr>
        <w:t>.</w:t>
      </w:r>
    </w:p>
    <w:p w:rsidR="007C32CC" w:rsidRPr="00704E37" w:rsidRDefault="007C32CC" w:rsidP="00F67832">
      <w:pPr>
        <w:pStyle w:val="BodyText"/>
        <w:rPr>
          <w:rFonts w:eastAsia="宋体" w:hint="eastAsia"/>
          <w:lang w:eastAsia="zh-CN"/>
        </w:rPr>
      </w:pPr>
    </w:p>
    <w:bookmarkEnd w:id="6"/>
    <w:bookmarkEnd w:id="7"/>
    <w:p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lastRenderedPageBreak/>
        <w:t>Reference</w:t>
      </w:r>
    </w:p>
    <w:p w:rsidR="00B22E7E" w:rsidRDefault="002767AC" w:rsidP="0065402F">
      <w:pPr>
        <w:pStyle w:val="BodyText"/>
        <w:numPr>
          <w:ilvl w:val="0"/>
          <w:numId w:val="5"/>
        </w:numPr>
        <w:snapToGrid w:val="0"/>
        <w:spacing w:line="268" w:lineRule="auto"/>
        <w:contextualSpacing/>
        <w:rPr>
          <w:rFonts w:eastAsia="宋体"/>
          <w:color w:val="000000"/>
          <w:lang w:eastAsia="zh-CN"/>
        </w:rPr>
      </w:pPr>
      <w:r w:rsidRPr="002767AC">
        <w:rPr>
          <w:rFonts w:eastAsia="宋体"/>
          <w:color w:val="000000"/>
          <w:lang w:eastAsia="zh-CN"/>
        </w:rPr>
        <w:t>RP-201293 revised WID_IAB_enhancements</w:t>
      </w:r>
      <w:r w:rsidR="00B55771">
        <w:rPr>
          <w:rFonts w:eastAsia="宋体"/>
          <w:color w:val="000000"/>
          <w:lang w:eastAsia="zh-CN"/>
        </w:rPr>
        <w:t>, RAN-88e</w:t>
      </w:r>
      <w:r w:rsidR="00A53513">
        <w:rPr>
          <w:rFonts w:eastAsia="宋体"/>
          <w:color w:val="000000"/>
          <w:lang w:eastAsia="zh-CN"/>
        </w:rPr>
        <w:t>;</w:t>
      </w:r>
    </w:p>
    <w:p w:rsidR="00F23B90" w:rsidRPr="00164BA0" w:rsidRDefault="00B55771" w:rsidP="002D3789">
      <w:pPr>
        <w:pStyle w:val="BodyText"/>
        <w:numPr>
          <w:ilvl w:val="0"/>
          <w:numId w:val="5"/>
        </w:numPr>
        <w:snapToGrid w:val="0"/>
        <w:spacing w:line="268" w:lineRule="auto"/>
        <w:contextualSpacing/>
        <w:rPr>
          <w:rFonts w:eastAsia="宋体"/>
          <w:color w:val="000000"/>
          <w:lang w:eastAsia="zh-CN"/>
        </w:rPr>
      </w:pPr>
      <w:bookmarkStart w:id="12" w:name="_Ref46736069"/>
      <w:r w:rsidRPr="002D3789">
        <w:rPr>
          <w:rFonts w:eastAsia="宋体"/>
          <w:color w:val="000000"/>
          <w:lang w:eastAsia="zh-CN"/>
        </w:rPr>
        <w:t xml:space="preserve">3GPP </w:t>
      </w:r>
      <w:r w:rsidR="00E77A06" w:rsidRPr="002D3789">
        <w:rPr>
          <w:rFonts w:eastAsia="宋体" w:hint="eastAsia"/>
          <w:color w:val="000000"/>
          <w:lang w:eastAsia="zh-CN"/>
        </w:rPr>
        <w:t>T</w:t>
      </w:r>
      <w:r w:rsidRPr="002D3789">
        <w:rPr>
          <w:rFonts w:eastAsia="宋体"/>
          <w:color w:val="000000"/>
          <w:lang w:eastAsia="zh-CN"/>
        </w:rPr>
        <w:t xml:space="preserve">R38.874 </w:t>
      </w:r>
      <w:r w:rsidRPr="002D3789">
        <w:rPr>
          <w:rFonts w:eastAsia="宋体" w:hint="eastAsia"/>
          <w:color w:val="000000"/>
          <w:lang w:eastAsia="zh-CN"/>
        </w:rPr>
        <w:t>v</w:t>
      </w:r>
      <w:r w:rsidRPr="002D3789">
        <w:rPr>
          <w:rFonts w:eastAsia="宋体"/>
          <w:color w:val="000000"/>
          <w:lang w:eastAsia="zh-CN"/>
        </w:rPr>
        <w:t>16.0</w:t>
      </w:r>
      <w:r w:rsidR="00E77A06" w:rsidRPr="002D3789">
        <w:rPr>
          <w:rFonts w:eastAsia="宋体"/>
          <w:color w:val="000000"/>
          <w:lang w:eastAsia="zh-CN"/>
        </w:rPr>
        <w:t xml:space="preserve">, </w:t>
      </w:r>
      <w:r w:rsidRPr="002D3789">
        <w:rPr>
          <w:rFonts w:cs="Arial"/>
        </w:rPr>
        <w:t>Study on Integrated Access and Backhaul</w:t>
      </w:r>
      <w:r w:rsidR="00E77A06">
        <w:t>;</w:t>
      </w:r>
      <w:bookmarkEnd w:id="12"/>
    </w:p>
    <w:p w:rsidR="00B42563" w:rsidRDefault="000A7D9A" w:rsidP="008944BF">
      <w:pPr>
        <w:pStyle w:val="BodyText"/>
        <w:numPr>
          <w:ilvl w:val="0"/>
          <w:numId w:val="5"/>
        </w:numPr>
        <w:snapToGrid w:val="0"/>
        <w:spacing w:line="268" w:lineRule="auto"/>
        <w:contextualSpacing/>
        <w:rPr>
          <w:rFonts w:eastAsia="宋体"/>
          <w:color w:val="000000"/>
          <w:lang w:eastAsia="zh-CN"/>
        </w:rPr>
      </w:pPr>
      <w:bookmarkStart w:id="13" w:name="_Ref61247764"/>
      <w:r w:rsidRPr="008944BF">
        <w:rPr>
          <w:rFonts w:eastAsia="宋体"/>
          <w:color w:val="000000"/>
          <w:lang w:eastAsia="zh-CN"/>
        </w:rPr>
        <w:t>C</w:t>
      </w:r>
      <w:r w:rsidRPr="008944BF">
        <w:rPr>
          <w:rFonts w:eastAsia="宋体" w:hint="eastAsia"/>
          <w:color w:val="000000"/>
          <w:lang w:eastAsia="zh-CN"/>
        </w:rPr>
        <w:t>h</w:t>
      </w:r>
      <w:r w:rsidRPr="00B6140A">
        <w:rPr>
          <w:rFonts w:eastAsia="宋体"/>
          <w:color w:val="000000"/>
          <w:lang w:eastAsia="zh-CN"/>
        </w:rPr>
        <w:t xml:space="preserve">airman notes, </w:t>
      </w:r>
      <w:r w:rsidRPr="00164BA0">
        <w:rPr>
          <w:rFonts w:eastAsia="宋体"/>
          <w:color w:val="000000"/>
          <w:lang w:eastAsia="zh-CN"/>
        </w:rPr>
        <w:t>3GPP TSG-RAN WG3 #109-e</w:t>
      </w:r>
      <w:bookmarkEnd w:id="13"/>
      <w:r w:rsidR="00B42563">
        <w:rPr>
          <w:rFonts w:eastAsia="宋体"/>
          <w:color w:val="000000"/>
          <w:lang w:eastAsia="zh-CN"/>
        </w:rPr>
        <w:t>;</w:t>
      </w:r>
    </w:p>
    <w:p w:rsidR="000A7D9A" w:rsidRPr="008944BF" w:rsidRDefault="00B42563" w:rsidP="008944BF">
      <w:pPr>
        <w:pStyle w:val="BodyText"/>
        <w:numPr>
          <w:ilvl w:val="0"/>
          <w:numId w:val="5"/>
        </w:numPr>
        <w:snapToGrid w:val="0"/>
        <w:spacing w:line="268" w:lineRule="auto"/>
        <w:contextualSpacing/>
        <w:rPr>
          <w:rFonts w:eastAsia="宋体"/>
          <w:color w:val="000000"/>
          <w:lang w:eastAsia="zh-CN"/>
        </w:rPr>
      </w:pPr>
      <w:bookmarkStart w:id="14" w:name="_Ref61257090"/>
      <w:r>
        <w:rPr>
          <w:rFonts w:eastAsia="宋体"/>
          <w:color w:val="000000"/>
          <w:lang w:eastAsia="zh-CN"/>
        </w:rPr>
        <w:t xml:space="preserve">3GPP TS 38.331 v16.2.0 section </w:t>
      </w:r>
      <w:r w:rsidRPr="00D96C74">
        <w:t>5.3.5.5.2</w:t>
      </w:r>
      <w:bookmarkEnd w:id="14"/>
      <w:r w:rsidR="000A7D9A" w:rsidRPr="00164BA0">
        <w:rPr>
          <w:rFonts w:eastAsia="宋体"/>
          <w:color w:val="000000"/>
          <w:lang w:eastAsia="zh-CN"/>
        </w:rPr>
        <w:tab/>
      </w:r>
    </w:p>
    <w:sectPr w:rsidR="000A7D9A" w:rsidRPr="008944BF" w:rsidSect="007F5729">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513" w:rsidRDefault="006F5513">
      <w:r>
        <w:separator/>
      </w:r>
    </w:p>
  </w:endnote>
  <w:endnote w:type="continuationSeparator" w:id="0">
    <w:p w:rsidR="006F5513" w:rsidRDefault="006F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513" w:rsidRDefault="006F5513">
      <w:r>
        <w:separator/>
      </w:r>
    </w:p>
  </w:footnote>
  <w:footnote w:type="continuationSeparator" w:id="0">
    <w:p w:rsidR="006F5513" w:rsidRDefault="006F5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8.9pt" o:bullet="t">
        <v:imagedata r:id="rId1" o:title="BD15135_"/>
      </v:shape>
    </w:pict>
  </w:numPicBullet>
  <w:abstractNum w:abstractNumId="0"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F35D5"/>
    <w:multiLevelType w:val="hybridMultilevel"/>
    <w:tmpl w:val="CF66FE0E"/>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FA6516"/>
    <w:multiLevelType w:val="hybridMultilevel"/>
    <w:tmpl w:val="7FFC474E"/>
    <w:lvl w:ilvl="0" w:tplc="49D4A436">
      <w:start w:val="1"/>
      <w:numFmt w:val="decimal"/>
      <w:lvlText w:val="Observation %1."/>
      <w:lvlJc w:val="left"/>
      <w:pPr>
        <w:ind w:left="47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F31F2"/>
    <w:multiLevelType w:val="hybridMultilevel"/>
    <w:tmpl w:val="770C8A1C"/>
    <w:lvl w:ilvl="0" w:tplc="49D4A43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F559B8"/>
    <w:multiLevelType w:val="hybridMultilevel"/>
    <w:tmpl w:val="9B5A72E0"/>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7" w15:restartNumberingAfterBreak="0">
    <w:nsid w:val="35926C68"/>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E8353A"/>
    <w:multiLevelType w:val="hybridMultilevel"/>
    <w:tmpl w:val="4CE2067C"/>
    <w:lvl w:ilvl="0" w:tplc="4C3AC036">
      <w:start w:val="9"/>
      <w:numFmt w:val="decimal"/>
      <w:lvlText w:val="Observation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5B289C"/>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0"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C61574D"/>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DBE4379"/>
    <w:multiLevelType w:val="hybridMultilevel"/>
    <w:tmpl w:val="5A46A0B6"/>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6"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D01A87"/>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D447D2"/>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807D71"/>
    <w:multiLevelType w:val="hybridMultilevel"/>
    <w:tmpl w:val="1CAC4484"/>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23"/>
  </w:num>
  <w:num w:numId="2">
    <w:abstractNumId w:val="21"/>
  </w:num>
  <w:num w:numId="3">
    <w:abstractNumId w:val="12"/>
  </w:num>
  <w:num w:numId="4">
    <w:abstractNumId w:val="1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0"/>
  </w:num>
  <w:num w:numId="9">
    <w:abstractNumId w:val="25"/>
  </w:num>
  <w:num w:numId="10">
    <w:abstractNumId w:val="11"/>
  </w:num>
  <w:num w:numId="11">
    <w:abstractNumId w:val="3"/>
  </w:num>
  <w:num w:numId="12">
    <w:abstractNumId w:val="16"/>
  </w:num>
  <w:num w:numId="13">
    <w:abstractNumId w:val="7"/>
  </w:num>
  <w:num w:numId="14">
    <w:abstractNumId w:val="24"/>
  </w:num>
  <w:num w:numId="15">
    <w:abstractNumId w:val="2"/>
  </w:num>
  <w:num w:numId="16">
    <w:abstractNumId w:val="17"/>
  </w:num>
  <w:num w:numId="17">
    <w:abstractNumId w:val="15"/>
  </w:num>
  <w:num w:numId="18">
    <w:abstractNumId w:val="1"/>
  </w:num>
  <w:num w:numId="19">
    <w:abstractNumId w:val="6"/>
  </w:num>
  <w:num w:numId="20">
    <w:abstractNumId w:val="8"/>
  </w:num>
  <w:num w:numId="21">
    <w:abstractNumId w:val="5"/>
  </w:num>
  <w:num w:numId="22">
    <w:abstractNumId w:val="22"/>
  </w:num>
  <w:num w:numId="23">
    <w:abstractNumId w:val="13"/>
  </w:num>
  <w:num w:numId="24">
    <w:abstractNumId w:val="20"/>
  </w:num>
  <w:num w:numId="25">
    <w:abstractNumId w:val="19"/>
  </w:num>
  <w:num w:numId="26">
    <w:abstractNumId w:val="14"/>
    <w:lvlOverride w:ilvl="0"/>
    <w:lvlOverride w:ilvl="1"/>
    <w:lvlOverride w:ilvl="2"/>
    <w:lvlOverride w:ilvl="3"/>
    <w:lvlOverride w:ilvl="4"/>
    <w:lvlOverride w:ilvl="5"/>
    <w:lvlOverride w:ilvl="6"/>
    <w:lvlOverride w:ilvl="7"/>
    <w:lvlOverride w:ilvl="8"/>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B14"/>
    <w:rsid w:val="000E0F87"/>
    <w:rsid w:val="000E1474"/>
    <w:rsid w:val="000E1909"/>
    <w:rsid w:val="000E25B2"/>
    <w:rsid w:val="000E26D7"/>
    <w:rsid w:val="000E29CA"/>
    <w:rsid w:val="000E3111"/>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36F"/>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E2D"/>
    <w:rsid w:val="001D6F3E"/>
    <w:rsid w:val="001D6F5E"/>
    <w:rsid w:val="001D74FE"/>
    <w:rsid w:val="001D7843"/>
    <w:rsid w:val="001E025F"/>
    <w:rsid w:val="001E059B"/>
    <w:rsid w:val="001E085D"/>
    <w:rsid w:val="001E0A7C"/>
    <w:rsid w:val="001E1051"/>
    <w:rsid w:val="001E1229"/>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301C3"/>
    <w:rsid w:val="002302DB"/>
    <w:rsid w:val="002307B0"/>
    <w:rsid w:val="002309A1"/>
    <w:rsid w:val="00230EF1"/>
    <w:rsid w:val="002319C7"/>
    <w:rsid w:val="00231E3A"/>
    <w:rsid w:val="00231EE2"/>
    <w:rsid w:val="0023222B"/>
    <w:rsid w:val="0023247D"/>
    <w:rsid w:val="00232543"/>
    <w:rsid w:val="002327C9"/>
    <w:rsid w:val="002327D8"/>
    <w:rsid w:val="00232ECE"/>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65"/>
    <w:rsid w:val="002A79B0"/>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4CD"/>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C7A"/>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A9B"/>
    <w:rsid w:val="005D1FC6"/>
    <w:rsid w:val="005D26B8"/>
    <w:rsid w:val="005D3067"/>
    <w:rsid w:val="005D363A"/>
    <w:rsid w:val="005D3BDF"/>
    <w:rsid w:val="005D3F99"/>
    <w:rsid w:val="005D50F4"/>
    <w:rsid w:val="005D55CA"/>
    <w:rsid w:val="005D588C"/>
    <w:rsid w:val="005D5A5E"/>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46D"/>
    <w:rsid w:val="005E20C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728"/>
    <w:rsid w:val="00631DD1"/>
    <w:rsid w:val="006323C6"/>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826"/>
    <w:rsid w:val="0064390F"/>
    <w:rsid w:val="00643A26"/>
    <w:rsid w:val="00643A31"/>
    <w:rsid w:val="006440D8"/>
    <w:rsid w:val="006441DD"/>
    <w:rsid w:val="0064460C"/>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513"/>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DB4"/>
    <w:rsid w:val="00773021"/>
    <w:rsid w:val="00773360"/>
    <w:rsid w:val="007734CD"/>
    <w:rsid w:val="00773660"/>
    <w:rsid w:val="00773773"/>
    <w:rsid w:val="00773B6E"/>
    <w:rsid w:val="00774593"/>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2AB"/>
    <w:rsid w:val="00973D15"/>
    <w:rsid w:val="00973F5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3B5C"/>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C91"/>
    <w:rsid w:val="00A31376"/>
    <w:rsid w:val="00A31C11"/>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5113"/>
    <w:rsid w:val="00A9533D"/>
    <w:rsid w:val="00A95B94"/>
    <w:rsid w:val="00A96694"/>
    <w:rsid w:val="00A96A08"/>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C26"/>
    <w:rsid w:val="00BF6F46"/>
    <w:rsid w:val="00BF70A6"/>
    <w:rsid w:val="00BF73E1"/>
    <w:rsid w:val="00BF79A6"/>
    <w:rsid w:val="00BF7B4F"/>
    <w:rsid w:val="00C0053A"/>
    <w:rsid w:val="00C006E4"/>
    <w:rsid w:val="00C007E0"/>
    <w:rsid w:val="00C0089E"/>
    <w:rsid w:val="00C008B2"/>
    <w:rsid w:val="00C012A1"/>
    <w:rsid w:val="00C01A16"/>
    <w:rsid w:val="00C01EC8"/>
    <w:rsid w:val="00C02174"/>
    <w:rsid w:val="00C029D5"/>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322A"/>
    <w:rsid w:val="00CC35E8"/>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5C3"/>
    <w:rsid w:val="00CF18D9"/>
    <w:rsid w:val="00CF1985"/>
    <w:rsid w:val="00CF1B22"/>
    <w:rsid w:val="00CF1C9C"/>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626"/>
    <w:rsid w:val="00EB79E4"/>
    <w:rsid w:val="00EB7E63"/>
    <w:rsid w:val="00EC03BE"/>
    <w:rsid w:val="00EC04A4"/>
    <w:rsid w:val="00EC0D63"/>
    <w:rsid w:val="00EC0F7A"/>
    <w:rsid w:val="00EC16DE"/>
    <w:rsid w:val="00EC18C0"/>
    <w:rsid w:val="00EC1BA2"/>
    <w:rsid w:val="00EC1CE3"/>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8C7"/>
    <w:rsid w:val="00EF4AC9"/>
    <w:rsid w:val="00EF4B78"/>
    <w:rsid w:val="00EF4F68"/>
    <w:rsid w:val="00EF5144"/>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235377-0BAC-49C3-B379-5997D5BE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2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128BB-56B2-4F6E-B9FE-85E4F99C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RAN2#113-e</cp:lastModifiedBy>
  <cp:revision>2</cp:revision>
  <cp:lastPrinted>2011-08-03T09:36:00Z</cp:lastPrinted>
  <dcterms:created xsi:type="dcterms:W3CDTF">2021-01-15T03:34:00Z</dcterms:created>
  <dcterms:modified xsi:type="dcterms:W3CDTF">2021-01-15T03:34:00Z</dcterms:modified>
</cp:coreProperties>
</file>